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ind w:left="0" w:right="0" w:firstLine="0"/>
        <w:jc w:val="both"/>
        <w:rPr>
          <w:rFonts w:ascii="Calibri" w:eastAsia="Times New Roman" w:hAnsi="Calibri" w:cs="Calibri"/>
        </w:rPr>
      </w:pPr>
    </w:p>
    <w:p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 w:cstheme="minorHAnsi"/>
        </w:rPr>
      </w:pPr>
    </w:p>
    <w:p>
      <w:pPr>
        <w:spacing w:after="0" w:line="259" w:lineRule="auto"/>
        <w:ind w:left="567" w:right="0" w:firstLine="0"/>
        <w:jc w:val="righ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4</w:t>
      </w:r>
      <w:r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4"/>
        </w:rPr>
        <w:t xml:space="preserve"> October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4"/>
        </w:rPr>
        <w:t xml:space="preserve"> 2022</w:t>
      </w:r>
    </w:p>
    <w:p>
      <w:pPr>
        <w:ind w:left="426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Dear students, parents, and carers,</w:t>
      </w:r>
    </w:p>
    <w:p>
      <w:pPr>
        <w:ind w:left="426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You may have seen headlines on 29 September regarding decisions that have been made about exams in summer 2023. I am writing to explain more fully what this means for students preparing for GCSEs, A levels and V</w:t>
      </w:r>
      <w:r>
        <w:rPr>
          <w:rFonts w:asciiTheme="minorHAnsi" w:hAnsiTheme="minorHAnsi" w:cstheme="minorHAnsi"/>
          <w:sz w:val="20"/>
          <w:szCs w:val="24"/>
        </w:rPr>
        <w:t>ocational qualifications</w:t>
      </w:r>
      <w:r>
        <w:rPr>
          <w:rFonts w:asciiTheme="minorHAnsi" w:hAnsiTheme="minorHAnsi" w:cstheme="minorHAnsi"/>
          <w:sz w:val="20"/>
          <w:szCs w:val="24"/>
        </w:rPr>
        <w:t xml:space="preserve"> this year.</w:t>
      </w:r>
    </w:p>
    <w:p>
      <w:pPr>
        <w:ind w:left="426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The government, the exams regulator Ofqual and the exam boards have confirmed the following: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At a national level, grades will be in line with grades in 2019. This was always likely to be the case this year, after a one-year transition year when exams returned in 2022.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However, there will be a safety net to ensure that, nationally, grades are not lower than they were in 2019.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4"/>
        </w:rPr>
        <w:t>This means that</w:t>
      </w:r>
      <w:proofErr w:type="gramStart"/>
      <w:r>
        <w:rPr>
          <w:rFonts w:asciiTheme="minorHAnsi" w:hAnsiTheme="minorHAnsi" w:cstheme="minorHAnsi"/>
          <w:sz w:val="20"/>
          <w:szCs w:val="24"/>
        </w:rPr>
        <w:t>, generally speaking, students</w:t>
      </w:r>
      <w:proofErr w:type="gramEnd"/>
      <w:r>
        <w:rPr>
          <w:rFonts w:asciiTheme="minorHAnsi" w:hAnsiTheme="minorHAnsi" w:cstheme="minorHAnsi"/>
          <w:sz w:val="20"/>
          <w:szCs w:val="24"/>
        </w:rPr>
        <w:t xml:space="preserve"> have the same chance of getting a grade A* or </w:t>
      </w:r>
      <w:proofErr w:type="spellStart"/>
      <w:r>
        <w:rPr>
          <w:rFonts w:asciiTheme="minorHAnsi" w:hAnsiTheme="minorHAnsi" w:cstheme="minorHAnsi"/>
          <w:sz w:val="20"/>
          <w:szCs w:val="24"/>
        </w:rPr>
        <w:t>C at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A level, or a grade 9 or 5 at GCSE, as in 2019.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Formula sheets will be provided in the GCSE maths, physics and combined sciences exams, meaning that students will not need to memorise these formulae or equations.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Advanced information about where to focus revision, which was provided in 2022, will </w:t>
      </w:r>
      <w:r>
        <w:rPr>
          <w:rFonts w:asciiTheme="minorHAnsi" w:hAnsiTheme="minorHAnsi" w:cstheme="minorHAnsi"/>
          <w:b/>
          <w:bCs/>
          <w:sz w:val="20"/>
          <w:szCs w:val="24"/>
        </w:rPr>
        <w:t>not</w:t>
      </w:r>
      <w:r>
        <w:rPr>
          <w:rFonts w:asciiTheme="minorHAnsi" w:hAnsiTheme="minorHAnsi" w:cstheme="minorHAnsi"/>
          <w:sz w:val="20"/>
          <w:szCs w:val="24"/>
        </w:rPr>
        <w:t xml:space="preserve"> be provided this year. Students will need to learn and revise the whole specification as normal. Any topic could come up in the exam. 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If a student has studied the whole course but is ill during the exam period they may be able to receive a grade by sitting one paper in the qualification rather than the previous rule of 25% of the assessment, although certification of illness will be needed.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The exam boards are currently consulting on the exam timetable. In most qualifications, there is at least a week between the first and last exam paper to ensure that if students are ill for one paper they </w:t>
      </w:r>
      <w:proofErr w:type="gramStart"/>
      <w:r>
        <w:rPr>
          <w:rFonts w:asciiTheme="minorHAnsi" w:hAnsiTheme="minorHAnsi" w:cstheme="minorHAnsi"/>
          <w:sz w:val="20"/>
          <w:szCs w:val="24"/>
        </w:rPr>
        <w:t>are able to</w:t>
      </w:r>
      <w:proofErr w:type="gramEnd"/>
      <w:r>
        <w:rPr>
          <w:rFonts w:asciiTheme="minorHAnsi" w:hAnsiTheme="minorHAnsi" w:cstheme="minorHAnsi"/>
          <w:sz w:val="20"/>
          <w:szCs w:val="24"/>
        </w:rPr>
        <w:t xml:space="preserve"> sit another.</w:t>
      </w:r>
    </w:p>
    <w:p>
      <w:pPr>
        <w:spacing w:after="0" w:line="259" w:lineRule="auto"/>
        <w:ind w:left="426" w:right="0" w:firstLine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br/>
        <w:t>We will continue to make lots of information available on our website as well as supporting students with revision plans and materials over the coming year.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4"/>
        </w:rPr>
        <w:t xml:space="preserve">The best way of getting ready for next summer’s exams is </w:t>
      </w:r>
      <w:r>
        <w:rPr>
          <w:rFonts w:asciiTheme="minorHAnsi" w:hAnsiTheme="minorHAnsi" w:cstheme="minorHAnsi"/>
          <w:sz w:val="20"/>
          <w:szCs w:val="24"/>
        </w:rPr>
        <w:t>with</w:t>
      </w:r>
      <w:r>
        <w:rPr>
          <w:rFonts w:asciiTheme="minorHAnsi" w:hAnsiTheme="minorHAnsi" w:cstheme="minorHAnsi"/>
          <w:sz w:val="20"/>
          <w:szCs w:val="24"/>
        </w:rPr>
        <w:t xml:space="preserve"> full attendance; trying hard every day; completing all classwork and homework; revising regularly</w:t>
      </w:r>
      <w:r>
        <w:rPr>
          <w:rFonts w:asciiTheme="minorHAnsi" w:hAnsiTheme="minorHAnsi" w:cstheme="minorHAnsi"/>
          <w:sz w:val="20"/>
          <w:szCs w:val="24"/>
        </w:rPr>
        <w:t xml:space="preserve"> and </w:t>
      </w:r>
      <w:r>
        <w:rPr>
          <w:rFonts w:asciiTheme="minorHAnsi" w:hAnsiTheme="minorHAnsi" w:cstheme="minorHAnsi"/>
          <w:sz w:val="20"/>
          <w:szCs w:val="24"/>
        </w:rPr>
        <w:t>acting on feedback from teachers</w:t>
      </w:r>
    </w:p>
    <w:p>
      <w:pPr>
        <w:spacing w:after="0" w:line="259" w:lineRule="auto"/>
        <w:ind w:left="426" w:right="0" w:firstLine="0"/>
        <w:jc w:val="both"/>
        <w:rPr>
          <w:rFonts w:asciiTheme="minorHAnsi" w:hAnsiTheme="minorHAnsi" w:cstheme="minorHAnsi"/>
          <w:sz w:val="20"/>
          <w:szCs w:val="24"/>
        </w:rPr>
      </w:pPr>
    </w:p>
    <w:p>
      <w:pPr>
        <w:spacing w:after="0" w:line="259" w:lineRule="auto"/>
        <w:ind w:left="426" w:right="0" w:firstLine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Kind regards,</w:t>
      </w:r>
    </w:p>
    <w:p>
      <w:pPr>
        <w:spacing w:after="0" w:line="259" w:lineRule="auto"/>
        <w:ind w:left="426" w:right="0" w:firstLine="0"/>
        <w:jc w:val="both"/>
        <w:rPr>
          <w:rFonts w:asciiTheme="minorHAnsi" w:hAnsiTheme="minorHAnsi" w:cstheme="minorHAnsi"/>
          <w:sz w:val="20"/>
          <w:szCs w:val="24"/>
        </w:rPr>
      </w:pPr>
    </w:p>
    <w:p>
      <w:pPr>
        <w:spacing w:after="0" w:line="259" w:lineRule="auto"/>
        <w:ind w:left="426" w:right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 McGuinness</w:t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</w:p>
    <w:p>
      <w:pPr>
        <w:spacing w:after="0" w:line="259" w:lineRule="auto"/>
        <w:ind w:left="426" w:right="0" w:firstLine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Assistant Headteacher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567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0" w:right="-3400" w:firstLine="0"/>
      <w:jc w:val="center"/>
      <w:rPr>
        <w:color w:val="0000FF"/>
        <w:sz w:val="24"/>
        <w:szCs w:val="24"/>
      </w:rPr>
    </w:pPr>
  </w:p>
  <w:p>
    <w:pPr>
      <w:ind w:right="142" w:hanging="294"/>
      <w:jc w:val="center"/>
      <w:rPr>
        <w:rFonts w:eastAsia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5040630</wp:posOffset>
          </wp:positionH>
          <wp:positionV relativeFrom="paragraph">
            <wp:posOffset>309880</wp:posOffset>
          </wp:positionV>
          <wp:extent cx="1104900" cy="742950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-328930</wp:posOffset>
          </wp:positionH>
          <wp:positionV relativeFrom="paragraph">
            <wp:posOffset>496570</wp:posOffset>
          </wp:positionV>
          <wp:extent cx="2138680" cy="5245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68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>
    <w:pPr>
      <w:spacing w:after="0" w:line="259" w:lineRule="auto"/>
      <w:ind w:left="0" w:right="-3400" w:firstLine="0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Caritas Christi </w:t>
    </w:r>
    <w:proofErr w:type="spellStart"/>
    <w:r>
      <w:rPr>
        <w:color w:val="0000FF"/>
        <w:sz w:val="24"/>
        <w:szCs w:val="24"/>
      </w:rPr>
      <w:t>Urget</w:t>
    </w:r>
    <w:proofErr w:type="spellEnd"/>
    <w:r>
      <w:rPr>
        <w:color w:val="0000FF"/>
        <w:sz w:val="24"/>
        <w:szCs w:val="24"/>
      </w:rPr>
      <w:t xml:space="preserve"> Nos</w:t>
    </w:r>
  </w:p>
  <w:p>
    <w:pPr>
      <w:spacing w:after="0" w:line="259" w:lineRule="auto"/>
      <w:ind w:left="0" w:right="-3003" w:firstLine="0"/>
    </w:pPr>
    <w:r>
      <w:rPr>
        <w:color w:val="0000FF"/>
        <w:sz w:val="24"/>
        <w:szCs w:val="24"/>
      </w:rPr>
      <w:t xml:space="preserve">         ‘The love of Christ spurs us on’</w:t>
    </w:r>
  </w:p>
  <w:p>
    <w:pPr>
      <w:spacing w:after="0" w:line="259" w:lineRule="auto"/>
      <w:ind w:left="3229" w:right="0" w:firstLine="0"/>
    </w:pPr>
    <w:r>
      <w:rPr>
        <w:sz w:val="24"/>
        <w:szCs w:val="24"/>
      </w:rPr>
      <w:t xml:space="preserve"> </w: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19"/>
      </w:tabs>
      <w:spacing w:after="0"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ind w:left="912" w:right="0" w:firstLine="0"/>
    </w:pPr>
    <w:r>
      <w:rPr>
        <w:b/>
        <w:color w:val="0000FF"/>
        <w:sz w:val="40"/>
        <w:szCs w:val="40"/>
      </w:rPr>
      <w:t>St Joseph's Catholic Academy</w:t>
    </w:r>
    <w:r>
      <w:rPr>
        <w:sz w:val="37"/>
        <w:szCs w:val="37"/>
        <w:vertAlign w:val="subscript"/>
      </w:rPr>
      <w:t xml:space="preserve"> </w:t>
    </w:r>
  </w:p>
  <w:p>
    <w:pPr>
      <w:spacing w:after="0" w:line="240" w:lineRule="auto"/>
      <w:ind w:left="444" w:right="0" w:firstLine="0"/>
    </w:pPr>
    <w:r>
      <w:rPr>
        <w:color w:val="0000FF"/>
        <w:sz w:val="27"/>
        <w:szCs w:val="27"/>
      </w:rPr>
      <w:t xml:space="preserve">A </w:t>
    </w:r>
    <w:proofErr w:type="gramStart"/>
    <w:r>
      <w:rPr>
        <w:color w:val="0000FF"/>
        <w:sz w:val="27"/>
        <w:szCs w:val="27"/>
      </w:rPr>
      <w:t>Leading Edge</w:t>
    </w:r>
    <w:proofErr w:type="gramEnd"/>
    <w:r>
      <w:rPr>
        <w:color w:val="0000FF"/>
        <w:sz w:val="27"/>
        <w:szCs w:val="27"/>
      </w:rPr>
      <w:t xml:space="preserve"> Technology &amp; Applied Learning College</w:t>
    </w:r>
    <w:r>
      <w:rPr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4918075</wp:posOffset>
          </wp:positionH>
          <wp:positionV relativeFrom="paragraph">
            <wp:posOffset>-620419</wp:posOffset>
          </wp:positionV>
          <wp:extent cx="1718946" cy="1476375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6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>
    <w:pPr>
      <w:spacing w:after="0" w:line="240" w:lineRule="auto"/>
      <w:ind w:left="1729" w:right="-3481" w:firstLine="0"/>
    </w:pPr>
    <w:r>
      <w:rPr>
        <w:color w:val="0000FF"/>
        <w:sz w:val="20"/>
        <w:szCs w:val="20"/>
      </w:rPr>
      <w:t>Mill Lane, Hebburn, Tyne and Wear, NE31 2ET</w:t>
    </w:r>
    <w:r>
      <w:rPr>
        <w:sz w:val="24"/>
        <w:szCs w:val="24"/>
      </w:rPr>
      <w:t xml:space="preserve"> </w:t>
    </w:r>
  </w:p>
  <w:p>
    <w:pPr>
      <w:spacing w:after="0" w:line="240" w:lineRule="auto"/>
      <w:ind w:left="2631" w:right="-3481" w:firstLine="0"/>
    </w:pPr>
    <w:r>
      <w:rPr>
        <w:color w:val="0000FF"/>
        <w:sz w:val="20"/>
        <w:szCs w:val="20"/>
      </w:rPr>
      <w:t>Telephone: 0191 428 2700</w:t>
    </w:r>
    <w:r>
      <w:rPr>
        <w:sz w:val="24"/>
        <w:szCs w:val="24"/>
      </w:rPr>
      <w:t xml:space="preserve"> </w:t>
    </w:r>
  </w:p>
  <w:p>
    <w:pPr>
      <w:spacing w:after="0" w:line="240" w:lineRule="auto"/>
      <w:ind w:left="0" w:right="0" w:firstLine="0"/>
    </w:pPr>
    <w:r>
      <w:rPr>
        <w:sz w:val="24"/>
        <w:szCs w:val="24"/>
      </w:rPr>
      <w:t xml:space="preserve"> </w:t>
    </w:r>
  </w:p>
  <w:p>
    <w:pPr>
      <w:tabs>
        <w:tab w:val="center" w:pos="511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 xml:space="preserve">Email: </w:t>
    </w:r>
    <w:hyperlink r:id="rId2">
      <w:r>
        <w:rPr>
          <w:color w:val="0563C1"/>
          <w:sz w:val="18"/>
          <w:szCs w:val="18"/>
          <w:u w:val="single"/>
        </w:rPr>
        <w:t>Office@stjosephs.uk.net</w:t>
      </w:r>
    </w:hyperlink>
    <w:r>
      <w:rPr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>Headteacher: Mr P Mitchell</w:t>
    </w:r>
    <w:r>
      <w:rPr>
        <w:sz w:val="24"/>
        <w:szCs w:val="24"/>
      </w:rPr>
      <w:t xml:space="preserve"> </w:t>
    </w:r>
  </w:p>
  <w:p>
    <w:pPr>
      <w:tabs>
        <w:tab w:val="center" w:pos="2880"/>
        <w:tab w:val="center" w:pos="5044"/>
      </w:tabs>
      <w:spacing w:after="0" w:line="240" w:lineRule="auto"/>
      <w:ind w:left="0" w:right="-3481" w:firstLine="0"/>
    </w:pPr>
    <w:r>
      <w:rPr>
        <w:color w:val="0000FF"/>
        <w:sz w:val="18"/>
        <w:szCs w:val="18"/>
      </w:rPr>
      <w:t xml:space="preserve">Web: www.stjosephs.uk.net </w:t>
    </w:r>
    <w:r>
      <w:rPr>
        <w:color w:val="0000FF"/>
        <w:sz w:val="18"/>
        <w:szCs w:val="18"/>
      </w:rPr>
      <w:tab/>
      <w:t xml:space="preserve"> </w:t>
    </w:r>
    <w:r>
      <w:rPr>
        <w:color w:val="0000FF"/>
        <w:sz w:val="18"/>
        <w:szCs w:val="18"/>
      </w:rPr>
      <w:tab/>
    </w:r>
    <w:r>
      <w:rPr>
        <w:color w:val="0000FF"/>
        <w:sz w:val="20"/>
        <w:szCs w:val="20"/>
      </w:rPr>
      <w:t xml:space="preserve">Chair of Local Governing Committee: Mrs G Kilgour </w:t>
    </w:r>
    <w:r>
      <w:rPr>
        <w:sz w:val="24"/>
        <w:szCs w:val="24"/>
      </w:rPr>
      <w:t xml:space="preserve"> </w:t>
    </w:r>
  </w:p>
  <w:p>
    <w:pPr>
      <w:tabs>
        <w:tab w:val="center" w:pos="2160"/>
        <w:tab w:val="center" w:pos="2880"/>
        <w:tab w:val="center" w:pos="777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>Fax: 0191 428 4053</w:t>
    </w:r>
    <w:r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ab/>
    </w:r>
    <w:r>
      <w:rPr>
        <w:color w:val="0000FF"/>
        <w:sz w:val="18"/>
        <w:szCs w:val="18"/>
      </w:rPr>
      <w:t xml:space="preserve"> </w:t>
    </w:r>
    <w:r>
      <w:rPr>
        <w:color w:val="0000FF"/>
        <w:sz w:val="18"/>
        <w:szCs w:val="18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  <w:t xml:space="preserve"> </w: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7D4"/>
    <w:multiLevelType w:val="hybridMultilevel"/>
    <w:tmpl w:val="A0B2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749"/>
    <w:multiLevelType w:val="multilevel"/>
    <w:tmpl w:val="4C1C4DD0"/>
    <w:lvl w:ilvl="0">
      <w:start w:val="2"/>
      <w:numFmt w:val="bullet"/>
      <w:lvlText w:val="-"/>
      <w:lvlJc w:val="left"/>
      <w:pPr>
        <w:ind w:left="7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23299D"/>
    <w:multiLevelType w:val="multilevel"/>
    <w:tmpl w:val="6B66B1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D77A5BD-9196-4513-91D6-4A0E9EB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70" w:line="249" w:lineRule="auto"/>
        <w:ind w:left="10" w:right="3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josephs.uk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M8YUCm5eBB2WFnyNwKqoxxZlw==">AMUW2mUmq+Xp9N+MKJLFKFnEz+6yBDCg/dZugoZxwAKVSjS3hotTlIA05RRVrHNZDm2Qo5C+7xn8j5g3s5qwQlMkQT1F8zbdsbBR05OHojd4mLThiFq0RlcNMFXnN0Usmc26vywMFNODSPm7F0LBt3avb+oQ00WFWsqkjilXRHn/dY280TLJkwOUTGgjqgy1B5m3f9/N15C+ff+Hv5kZvr+6OA2ydnB5SSrt0xtkbl9jiYZKHa8vMLEpO+5heWzxRkfBG/6nEtnCMabV5yNVLfjOqljuOE2V6daMUs1TDq0rOvthgrtzRn3FsbdRTJFbQk10PeVddVIzStglmZ321bao5ShoEfdeon78c6yGpwY4O4CxtkoNK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Ritchie</dc:creator>
  <cp:lastModifiedBy>D McGuinness</cp:lastModifiedBy>
  <cp:revision>2</cp:revision>
  <cp:lastPrinted>2020-06-01T08:32:00Z</cp:lastPrinted>
  <dcterms:created xsi:type="dcterms:W3CDTF">2022-10-04T08:13:00Z</dcterms:created>
  <dcterms:modified xsi:type="dcterms:W3CDTF">2022-10-04T08:13:00Z</dcterms:modified>
</cp:coreProperties>
</file>