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CE26" w14:textId="479F4AC8" w:rsidR="002E1B5D" w:rsidRDefault="002E1B5D" w:rsidP="00292486">
      <w:pPr>
        <w:spacing w:after="120"/>
        <w:contextualSpacing/>
        <w:jc w:val="both"/>
        <w:rPr>
          <w:b/>
        </w:rPr>
      </w:pPr>
      <w:r>
        <w:rPr>
          <w:noProof/>
          <w:lang w:eastAsia="en-GB"/>
        </w:rPr>
        <w:drawing>
          <wp:anchor distT="0" distB="0" distL="114300" distR="114300" simplePos="0" relativeHeight="251659264" behindDoc="1" locked="0" layoutInCell="1" allowOverlap="1" wp14:anchorId="4504A4E9" wp14:editId="431F4CD0">
            <wp:simplePos x="0" y="0"/>
            <wp:positionH relativeFrom="margin">
              <wp:posOffset>2480377</wp:posOffset>
            </wp:positionH>
            <wp:positionV relativeFrom="paragraph">
              <wp:posOffset>-492790</wp:posOffset>
            </wp:positionV>
            <wp:extent cx="854171" cy="809215"/>
            <wp:effectExtent l="0" t="0" r="3175" b="0"/>
            <wp:wrapNone/>
            <wp:docPr id="1" name="Picture 1"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8"/>
                    <a:srcRect/>
                    <a:stretch>
                      <a:fillRect/>
                    </a:stretch>
                  </pic:blipFill>
                  <pic:spPr bwMode="auto">
                    <a:xfrm>
                      <a:off x="0" y="0"/>
                      <a:ext cx="866852" cy="8212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3EF73A" w14:textId="77777777" w:rsidR="002E1B5D" w:rsidRDefault="002E1B5D" w:rsidP="00292486">
      <w:pPr>
        <w:spacing w:after="120"/>
        <w:contextualSpacing/>
        <w:jc w:val="both"/>
        <w:rPr>
          <w:b/>
        </w:rPr>
      </w:pPr>
    </w:p>
    <w:p w14:paraId="1E53A10F" w14:textId="44D9592D" w:rsidR="00F061A7" w:rsidRPr="00F061A7" w:rsidRDefault="00F061A7" w:rsidP="00292486">
      <w:pPr>
        <w:spacing w:after="120"/>
        <w:contextualSpacing/>
        <w:jc w:val="center"/>
        <w:rPr>
          <w:b/>
        </w:rPr>
      </w:pPr>
      <w:r w:rsidRPr="00F061A7">
        <w:rPr>
          <w:b/>
        </w:rPr>
        <w:t>St Joseph’s Catholic Academy, Hebburn</w:t>
      </w:r>
    </w:p>
    <w:p w14:paraId="09568CDA" w14:textId="77777777" w:rsidR="00F061A7" w:rsidRPr="00F061A7" w:rsidRDefault="00F061A7" w:rsidP="00292486">
      <w:pPr>
        <w:spacing w:after="120"/>
        <w:contextualSpacing/>
        <w:jc w:val="both"/>
        <w:rPr>
          <w:b/>
        </w:rPr>
      </w:pPr>
    </w:p>
    <w:p w14:paraId="72B0759A" w14:textId="7E51E1AB" w:rsidR="002813E0" w:rsidRDefault="00F061A7" w:rsidP="00292486">
      <w:pPr>
        <w:spacing w:after="120"/>
        <w:contextualSpacing/>
        <w:jc w:val="both"/>
        <w:rPr>
          <w:b/>
        </w:rPr>
      </w:pPr>
      <w:r w:rsidRPr="00F061A7">
        <w:rPr>
          <w:b/>
        </w:rPr>
        <w:t>S</w:t>
      </w:r>
      <w:r w:rsidR="00326FDB">
        <w:rPr>
          <w:b/>
        </w:rPr>
        <w:t>IXTH FORM ADMISSION POLICY 20</w:t>
      </w:r>
      <w:r w:rsidR="00E572FF">
        <w:rPr>
          <w:b/>
        </w:rPr>
        <w:t>2</w:t>
      </w:r>
      <w:r w:rsidR="008C06F2">
        <w:rPr>
          <w:b/>
        </w:rPr>
        <w:t>2-23</w:t>
      </w:r>
      <w:bookmarkStart w:id="0" w:name="_GoBack"/>
      <w:bookmarkEnd w:id="0"/>
    </w:p>
    <w:p w14:paraId="645310C0" w14:textId="77777777" w:rsidR="00F061A7" w:rsidRPr="002813E0" w:rsidRDefault="00F061A7" w:rsidP="00292486">
      <w:pPr>
        <w:spacing w:after="120"/>
        <w:contextualSpacing/>
        <w:jc w:val="both"/>
        <w:rPr>
          <w:b/>
        </w:rPr>
      </w:pPr>
    </w:p>
    <w:p w14:paraId="769C8E8D" w14:textId="3072B3CA" w:rsidR="002813E0" w:rsidRPr="002813E0" w:rsidRDefault="00F061A7" w:rsidP="00292486">
      <w:pPr>
        <w:spacing w:after="120"/>
        <w:contextualSpacing/>
        <w:jc w:val="both"/>
        <w:rPr>
          <w:rFonts w:eastAsia="Calibri" w:cs="Calibri Light"/>
          <w:lang w:eastAsia="en-GB"/>
        </w:rPr>
      </w:pPr>
      <w:r w:rsidRPr="00F061A7">
        <w:t xml:space="preserve">St Joseph’s Catholic Academy </w:t>
      </w:r>
      <w:r w:rsidR="002813E0" w:rsidRPr="00F061A7">
        <w:rPr>
          <w:rFonts w:eastAsia="Calibri" w:cs="Calibri Light"/>
          <w:lang w:eastAsia="en-GB"/>
        </w:rPr>
        <w:t>Sixth</w:t>
      </w:r>
      <w:r w:rsidR="002813E0" w:rsidRPr="002813E0">
        <w:rPr>
          <w:rFonts w:eastAsia="Calibri" w:cs="Calibri Light"/>
          <w:lang w:eastAsia="en-GB"/>
        </w:rPr>
        <w:t xml:space="preserve"> Form was founded by the Catholic Church to provide education for students of Catholic families. Whenever there are more applications than places available, priority will be given to Catholic students in accordance with the oversubscription criteria listed below. The school</w:t>
      </w:r>
      <w:r w:rsidR="002813E0" w:rsidRPr="002813E0">
        <w:rPr>
          <w:rFonts w:eastAsia="Calibri" w:cs="Calibri Light"/>
          <w:vertAlign w:val="superscript"/>
          <w:lang w:eastAsia="en-GB"/>
        </w:rPr>
        <w:footnoteReference w:id="2"/>
      </w:r>
      <w:r w:rsidR="002813E0" w:rsidRPr="002813E0">
        <w:rPr>
          <w:rFonts w:eastAsia="Calibri" w:cs="Calibri Light"/>
          <w:lang w:eastAsia="en-GB"/>
        </w:rPr>
        <w:t xml:space="preserve"> is conducted by its governing body</w:t>
      </w:r>
      <w:r w:rsidR="002813E0" w:rsidRPr="002813E0">
        <w:rPr>
          <w:rFonts w:eastAsia="Calibri" w:cs="Calibri Light"/>
          <w:vertAlign w:val="superscript"/>
          <w:lang w:eastAsia="en-GB"/>
        </w:rPr>
        <w:footnoteReference w:id="3"/>
      </w:r>
      <w:r w:rsidR="002813E0" w:rsidRPr="002813E0">
        <w:rPr>
          <w:rFonts w:eastAsia="Calibri" w:cs="Calibri Light"/>
          <w:lang w:eastAsia="en-GB"/>
        </w:rPr>
        <w:t xml:space="preserve"> as part of the Catholic Church in accordance with its trust deed </w:t>
      </w:r>
      <w:r w:rsidR="002813E0" w:rsidRPr="00F061A7">
        <w:rPr>
          <w:rFonts w:eastAsia="Calibri" w:cs="Calibri Light"/>
          <w:lang w:eastAsia="en-GB"/>
        </w:rPr>
        <w:t xml:space="preserve">and </w:t>
      </w:r>
      <w:r w:rsidR="002813E0" w:rsidRPr="00F061A7">
        <w:t>articles of association</w:t>
      </w:r>
      <w:r w:rsidR="002813E0" w:rsidRPr="00F061A7">
        <w:rPr>
          <w:rFonts w:eastAsia="Calibri" w:cs="Calibri Light"/>
          <w:lang w:eastAsia="en-GB"/>
        </w:rPr>
        <w:t xml:space="preserve">, and </w:t>
      </w:r>
      <w:r w:rsidR="002813E0" w:rsidRPr="002813E0">
        <w:rPr>
          <w:rFonts w:eastAsia="Calibri" w:cs="Calibri Light"/>
          <w:lang w:eastAsia="en-GB"/>
        </w:rPr>
        <w:t xml:space="preserve">seeks at all times to be a witness to Our Lord Jesus Christ. </w:t>
      </w:r>
    </w:p>
    <w:p w14:paraId="6F15AFEE" w14:textId="77777777" w:rsidR="002813E0" w:rsidRPr="002813E0" w:rsidRDefault="002813E0" w:rsidP="00292486">
      <w:pPr>
        <w:spacing w:after="120"/>
        <w:contextualSpacing/>
        <w:jc w:val="both"/>
        <w:rPr>
          <w:rFonts w:eastAsia="Calibri" w:cs="Calibri Light"/>
          <w:lang w:eastAsia="en-GB"/>
        </w:rPr>
      </w:pPr>
    </w:p>
    <w:p w14:paraId="2E0B2F47"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7E218D55" w14:textId="77777777" w:rsidR="002813E0" w:rsidRPr="002813E0" w:rsidRDefault="002813E0" w:rsidP="00292486">
      <w:pPr>
        <w:spacing w:after="120"/>
        <w:contextualSpacing/>
        <w:jc w:val="both"/>
        <w:rPr>
          <w:rFonts w:eastAsia="Calibri" w:cs="Calibri Light"/>
          <w:lang w:eastAsia="en-GB"/>
        </w:rPr>
      </w:pPr>
    </w:p>
    <w:p w14:paraId="59C1424A" w14:textId="4F40CF8F" w:rsidR="00C6438A" w:rsidRPr="00C6438A" w:rsidRDefault="00C6438A" w:rsidP="00292486">
      <w:pPr>
        <w:spacing w:after="120"/>
        <w:contextualSpacing/>
        <w:jc w:val="both"/>
        <w:rPr>
          <w:rFonts w:eastAsia="Calibri" w:cs="Calibri Light"/>
          <w:highlight w:val="yellow"/>
          <w:lang w:eastAsia="en-GB"/>
        </w:rPr>
      </w:pPr>
      <w:r w:rsidRPr="00C6438A">
        <w:rPr>
          <w:rFonts w:eastAsia="Calibri" w:cs="Calibri Light"/>
          <w:lang w:eastAsia="en-GB"/>
        </w:rPr>
        <w:t>Bishop Chadwick Catholic Education Trust is the admissions authority and is responsible for determining the admission policy. I</w:t>
      </w:r>
      <w:r w:rsidRPr="00C6438A">
        <w:rPr>
          <w:rFonts w:eastAsia="Calibri" w:cs="Times New Roman"/>
          <w:lang w:eastAsia="en-GB"/>
        </w:rPr>
        <w:t xml:space="preserve">t has </w:t>
      </w:r>
      <w:r w:rsidRPr="00C6438A">
        <w:t>produced the following admissions policy to the school Sixth Form (Year 12) in September 202</w:t>
      </w:r>
      <w:r w:rsidR="008C06F2">
        <w:t>2</w:t>
      </w:r>
      <w:r w:rsidRPr="00C6438A">
        <w:t xml:space="preserve">. </w:t>
      </w:r>
      <w:r w:rsidRPr="00C6438A">
        <w:rPr>
          <w:rFonts w:eastAsia="Calibri" w:cs="Calibri Light"/>
          <w:lang w:eastAsia="en-GB"/>
        </w:rPr>
        <w:t>The administration and operation of the admission policy is delegated by the Trust to the Local Governing Committee.</w:t>
      </w:r>
    </w:p>
    <w:p w14:paraId="66190458" w14:textId="77777777" w:rsidR="00C6438A" w:rsidRPr="00C6438A" w:rsidRDefault="00C6438A" w:rsidP="00292486">
      <w:pPr>
        <w:jc w:val="both"/>
        <w:rPr>
          <w:rFonts w:eastAsia="Calibri" w:cs="Calibri Light"/>
          <w:lang w:val="en-US" w:eastAsia="en-GB"/>
        </w:rPr>
      </w:pPr>
    </w:p>
    <w:p w14:paraId="68C8A0A6" w14:textId="77777777" w:rsidR="00C6438A" w:rsidRPr="00C6438A" w:rsidRDefault="00C6438A" w:rsidP="00292486">
      <w:pPr>
        <w:jc w:val="both"/>
        <w:rPr>
          <w:rFonts w:eastAsia="Calibri" w:cs="Calibri Light"/>
          <w:lang w:val="en-US" w:eastAsia="en-GB"/>
        </w:rPr>
      </w:pPr>
      <w:r w:rsidRPr="00C6438A">
        <w:rPr>
          <w:rFonts w:eastAsia="Calibri" w:cs="Calibri Light"/>
          <w:lang w:val="en-US" w:eastAsia="en-GB"/>
        </w:rPr>
        <w:t>The admission policy criteria will be dealt with on an equal preference basis.</w:t>
      </w:r>
    </w:p>
    <w:p w14:paraId="4F889B43" w14:textId="77777777" w:rsidR="00CE581C" w:rsidRPr="00CE581C" w:rsidRDefault="00CE581C" w:rsidP="00292486">
      <w:pPr>
        <w:pBdr>
          <w:top w:val="nil"/>
          <w:left w:val="nil"/>
          <w:bottom w:val="nil"/>
          <w:right w:val="nil"/>
          <w:between w:val="nil"/>
        </w:pBdr>
        <w:jc w:val="both"/>
        <w:rPr>
          <w:rFonts w:eastAsia="Calibri" w:cs="Times New Roman"/>
          <w:lang w:val="en-US" w:eastAsia="en-GB"/>
        </w:rPr>
      </w:pPr>
    </w:p>
    <w:p w14:paraId="4CA4AD35" w14:textId="77777777" w:rsidR="00EC7484" w:rsidRPr="00EC7484" w:rsidRDefault="00EC7484" w:rsidP="00292486">
      <w:pPr>
        <w:pBdr>
          <w:top w:val="nil"/>
          <w:left w:val="nil"/>
          <w:bottom w:val="nil"/>
          <w:right w:val="nil"/>
          <w:between w:val="nil"/>
        </w:pBdr>
        <w:jc w:val="both"/>
        <w:rPr>
          <w:rFonts w:ascii="Calibri" w:eastAsia="Calibri" w:hAnsi="Calibri" w:cs="Calibri"/>
          <w:b/>
          <w:color w:val="000000"/>
          <w:lang w:eastAsia="en-GB"/>
        </w:rPr>
      </w:pPr>
      <w:r w:rsidRPr="00EC7484">
        <w:rPr>
          <w:rFonts w:ascii="Calibri" w:eastAsia="Calibri" w:hAnsi="Calibri" w:cs="Calibri"/>
          <w:b/>
          <w:color w:val="000000"/>
          <w:lang w:eastAsia="en-GB"/>
        </w:rPr>
        <w:t xml:space="preserve">Parishes served by the school: </w:t>
      </w:r>
    </w:p>
    <w:p w14:paraId="6495976E" w14:textId="77777777" w:rsidR="00EC7484" w:rsidRPr="00EC7484" w:rsidRDefault="00EC7484" w:rsidP="00292486">
      <w:pPr>
        <w:pBdr>
          <w:top w:val="nil"/>
          <w:left w:val="nil"/>
          <w:bottom w:val="nil"/>
          <w:right w:val="nil"/>
          <w:between w:val="nil"/>
        </w:pBdr>
        <w:jc w:val="both"/>
        <w:rPr>
          <w:rFonts w:eastAsia="Calibri" w:cs="Calibri Light"/>
          <w:color w:val="000000"/>
          <w:lang w:eastAsia="en-GB"/>
        </w:rPr>
      </w:pPr>
      <w:r w:rsidRPr="00EC7484">
        <w:rPr>
          <w:rFonts w:eastAsia="Calibri" w:cs="Calibri Light"/>
          <w:b/>
          <w:color w:val="000000"/>
          <w:lang w:eastAsia="en-GB"/>
        </w:rPr>
        <w:tab/>
      </w:r>
    </w:p>
    <w:p w14:paraId="59DF343F" w14:textId="346950F4" w:rsidR="00EC7484" w:rsidRPr="00EC7484" w:rsidRDefault="00EC7484" w:rsidP="00292486">
      <w:pPr>
        <w:pBdr>
          <w:top w:val="nil"/>
          <w:left w:val="nil"/>
          <w:bottom w:val="nil"/>
          <w:right w:val="nil"/>
          <w:between w:val="nil"/>
        </w:pBdr>
        <w:jc w:val="both"/>
        <w:rPr>
          <w:rFonts w:eastAsia="Calibri" w:cs="Calibri Light"/>
          <w:color w:val="000000"/>
          <w:lang w:eastAsia="en-GB"/>
        </w:rPr>
      </w:pPr>
      <w:r w:rsidRPr="00EC7484">
        <w:rPr>
          <w:rFonts w:eastAsia="Calibri" w:cs="Calibri Light"/>
          <w:color w:val="000000"/>
          <w:lang w:eastAsia="en-GB"/>
        </w:rPr>
        <w:t>St James &amp; St Aloysius</w:t>
      </w:r>
      <w:r w:rsidR="000E4E64">
        <w:rPr>
          <w:rFonts w:eastAsia="Calibri" w:cs="Calibri Light"/>
          <w:color w:val="000000"/>
          <w:lang w:eastAsia="en-GB"/>
        </w:rPr>
        <w:tab/>
      </w:r>
      <w:r w:rsidRPr="00EC7484">
        <w:rPr>
          <w:rFonts w:eastAsia="Calibri" w:cs="Calibri Light"/>
          <w:color w:val="000000"/>
          <w:lang w:eastAsia="en-GB"/>
        </w:rPr>
        <w:t>(Hebburn)</w:t>
      </w:r>
    </w:p>
    <w:p w14:paraId="62E43432" w14:textId="4FD8E18E" w:rsidR="00EC7484" w:rsidRPr="00EC7484" w:rsidRDefault="00EC7484" w:rsidP="00292486">
      <w:pPr>
        <w:pBdr>
          <w:top w:val="nil"/>
          <w:left w:val="nil"/>
          <w:bottom w:val="nil"/>
          <w:right w:val="nil"/>
          <w:between w:val="nil"/>
        </w:pBdr>
        <w:jc w:val="both"/>
        <w:rPr>
          <w:rFonts w:eastAsia="Calibri" w:cs="Calibri Light"/>
          <w:color w:val="000000"/>
          <w:lang w:eastAsia="en-GB"/>
        </w:rPr>
      </w:pPr>
      <w:r w:rsidRPr="00EC7484">
        <w:rPr>
          <w:rFonts w:eastAsia="Calibri" w:cs="Calibri Light"/>
          <w:color w:val="000000"/>
          <w:lang w:eastAsia="en-GB"/>
        </w:rPr>
        <w:t>St Matthew’s</w:t>
      </w:r>
      <w:r w:rsidR="000E4E64">
        <w:rPr>
          <w:rFonts w:eastAsia="Calibri" w:cs="Calibri Light"/>
          <w:color w:val="000000"/>
          <w:lang w:eastAsia="en-GB"/>
        </w:rPr>
        <w:tab/>
      </w:r>
      <w:r w:rsidR="000E4E64">
        <w:rPr>
          <w:rFonts w:eastAsia="Calibri" w:cs="Calibri Light"/>
          <w:color w:val="000000"/>
          <w:lang w:eastAsia="en-GB"/>
        </w:rPr>
        <w:tab/>
      </w:r>
      <w:r w:rsidRPr="00EC7484">
        <w:rPr>
          <w:rFonts w:eastAsia="Calibri" w:cs="Calibri Light"/>
          <w:color w:val="000000"/>
          <w:lang w:eastAsia="en-GB"/>
        </w:rPr>
        <w:t>(Jarrow)</w:t>
      </w:r>
    </w:p>
    <w:p w14:paraId="67B33DCD" w14:textId="5B8E244D" w:rsidR="00EC7484" w:rsidRPr="00EC7484" w:rsidRDefault="00EC7484" w:rsidP="00292486">
      <w:pPr>
        <w:pBdr>
          <w:top w:val="nil"/>
          <w:left w:val="nil"/>
          <w:bottom w:val="nil"/>
          <w:right w:val="nil"/>
          <w:between w:val="nil"/>
        </w:pBdr>
        <w:jc w:val="both"/>
        <w:rPr>
          <w:rFonts w:eastAsia="Calibri" w:cs="Calibri Light"/>
          <w:color w:val="000000"/>
          <w:lang w:eastAsia="en-GB"/>
        </w:rPr>
      </w:pPr>
      <w:r w:rsidRPr="00EC7484">
        <w:rPr>
          <w:rFonts w:eastAsia="Calibri" w:cs="Calibri Light"/>
          <w:color w:val="000000"/>
          <w:lang w:eastAsia="en-GB"/>
        </w:rPr>
        <w:t>St Joseph’s</w:t>
      </w:r>
      <w:r w:rsidR="000E4E64">
        <w:rPr>
          <w:rFonts w:eastAsia="Calibri" w:cs="Calibri Light"/>
          <w:color w:val="000000"/>
          <w:lang w:eastAsia="en-GB"/>
        </w:rPr>
        <w:tab/>
      </w:r>
      <w:r w:rsidR="000E4E64">
        <w:rPr>
          <w:rFonts w:eastAsia="Calibri" w:cs="Calibri Light"/>
          <w:color w:val="000000"/>
          <w:lang w:eastAsia="en-GB"/>
        </w:rPr>
        <w:tab/>
      </w:r>
      <w:r w:rsidRPr="00EC7484">
        <w:rPr>
          <w:rFonts w:eastAsia="Calibri" w:cs="Calibri Light"/>
          <w:color w:val="000000"/>
          <w:lang w:eastAsia="en-GB"/>
        </w:rPr>
        <w:t>(Jarrow)</w:t>
      </w:r>
    </w:p>
    <w:p w14:paraId="6256C0EE" w14:textId="03E364C5" w:rsidR="00EC7484" w:rsidRPr="00EC7484" w:rsidRDefault="00EC7484" w:rsidP="00292486">
      <w:pPr>
        <w:pBdr>
          <w:top w:val="nil"/>
          <w:left w:val="nil"/>
          <w:bottom w:val="nil"/>
          <w:right w:val="nil"/>
          <w:between w:val="nil"/>
        </w:pBdr>
        <w:jc w:val="both"/>
        <w:rPr>
          <w:rFonts w:eastAsia="Calibri" w:cs="Calibri Light"/>
          <w:color w:val="000000"/>
          <w:lang w:eastAsia="en-GB"/>
        </w:rPr>
      </w:pPr>
      <w:r w:rsidRPr="00EC7484">
        <w:rPr>
          <w:rFonts w:eastAsia="Calibri" w:cs="Calibri Light"/>
          <w:color w:val="000000"/>
          <w:lang w:eastAsia="en-GB"/>
        </w:rPr>
        <w:t>St Alban’s</w:t>
      </w:r>
      <w:r w:rsidR="000E4E64">
        <w:rPr>
          <w:rFonts w:eastAsia="Calibri" w:cs="Calibri Light"/>
          <w:color w:val="000000"/>
          <w:lang w:eastAsia="en-GB"/>
        </w:rPr>
        <w:tab/>
      </w:r>
      <w:r w:rsidR="000E4E64">
        <w:rPr>
          <w:rFonts w:eastAsia="Calibri" w:cs="Calibri Light"/>
          <w:color w:val="000000"/>
          <w:lang w:eastAsia="en-GB"/>
        </w:rPr>
        <w:tab/>
      </w:r>
      <w:r w:rsidRPr="00EC7484">
        <w:rPr>
          <w:rFonts w:eastAsia="Calibri" w:cs="Calibri Light"/>
          <w:color w:val="000000"/>
          <w:lang w:eastAsia="en-GB"/>
        </w:rPr>
        <w:t>(Gateshead)</w:t>
      </w:r>
    </w:p>
    <w:p w14:paraId="472E5319" w14:textId="77777777" w:rsidR="002813E0" w:rsidRPr="002813E0" w:rsidRDefault="002813E0" w:rsidP="00292486">
      <w:pPr>
        <w:numPr>
          <w:ilvl w:val="1"/>
          <w:numId w:val="0"/>
        </w:numPr>
        <w:spacing w:before="120" w:after="120"/>
        <w:jc w:val="both"/>
        <w:rPr>
          <w:b/>
          <w:lang w:eastAsia="en-GB"/>
        </w:rPr>
      </w:pPr>
      <w:r w:rsidRPr="002813E0">
        <w:rPr>
          <w:b/>
          <w:lang w:eastAsia="en-GB"/>
        </w:rPr>
        <w:t>Published Admission Number</w:t>
      </w:r>
    </w:p>
    <w:p w14:paraId="485F1577" w14:textId="45DBBA32" w:rsidR="00F061A7" w:rsidRDefault="00F061A7" w:rsidP="00292486">
      <w:pPr>
        <w:spacing w:after="120"/>
        <w:contextualSpacing/>
        <w:jc w:val="both"/>
        <w:rPr>
          <w:rFonts w:eastAsia="Calibri" w:cs="Calibri Light"/>
          <w:lang w:eastAsia="en-GB"/>
        </w:rPr>
      </w:pPr>
      <w:r>
        <w:t>The Planned Admission Number (PAN) for admissions to Year 12 from external applications is 150. It is expected that the maximum number of stude</w:t>
      </w:r>
      <w:r w:rsidR="00E572FF">
        <w:t>nts in Year 12 in September 202</w:t>
      </w:r>
      <w:r w:rsidR="008C06F2">
        <w:t>2</w:t>
      </w:r>
      <w:r>
        <w:t xml:space="preserve"> will be 275.</w:t>
      </w:r>
    </w:p>
    <w:p w14:paraId="6AA15013" w14:textId="77777777" w:rsidR="002813E0" w:rsidRPr="002813E0" w:rsidRDefault="002813E0" w:rsidP="00292486">
      <w:pPr>
        <w:spacing w:after="120"/>
        <w:contextualSpacing/>
        <w:jc w:val="both"/>
        <w:rPr>
          <w:rFonts w:eastAsia="Calibri" w:cs="Calibri Light"/>
          <w:lang w:eastAsia="en-GB"/>
        </w:rPr>
      </w:pPr>
    </w:p>
    <w:p w14:paraId="4989EB34" w14:textId="77777777" w:rsidR="002813E0" w:rsidRPr="002813E0" w:rsidRDefault="002813E0" w:rsidP="00292486">
      <w:pPr>
        <w:numPr>
          <w:ilvl w:val="1"/>
          <w:numId w:val="0"/>
        </w:numPr>
        <w:spacing w:before="120" w:after="120"/>
        <w:jc w:val="both"/>
        <w:rPr>
          <w:b/>
          <w:lang w:eastAsia="en-GB"/>
        </w:rPr>
      </w:pPr>
      <w:r w:rsidRPr="002813E0">
        <w:rPr>
          <w:b/>
          <w:lang w:eastAsia="en-GB"/>
        </w:rPr>
        <w:t>Entry requirements</w:t>
      </w:r>
    </w:p>
    <w:p w14:paraId="4B10FEDC" w14:textId="256C28B6"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 xml:space="preserve">Both internal and external pupils wishing to enter the sixth form will be expected to have met the same minimum academic entry requirements for the sixth form. </w:t>
      </w:r>
      <w:r w:rsidRPr="00EC7484">
        <w:rPr>
          <w:rFonts w:eastAsia="Calibri" w:cs="Calibri Light"/>
          <w:lang w:eastAsia="en-GB"/>
        </w:rPr>
        <w:t xml:space="preserve">These are </w:t>
      </w:r>
      <w:r w:rsidR="00EC7484" w:rsidRPr="00EC7484">
        <w:rPr>
          <w:rFonts w:eastAsia="Calibri" w:cs="Calibri Light"/>
          <w:lang w:eastAsia="en-GB"/>
        </w:rPr>
        <w:t>found in the Sixth Form prospectus, which should be consulted before making a formal application</w:t>
      </w:r>
    </w:p>
    <w:p w14:paraId="660E1702" w14:textId="77777777" w:rsidR="002813E0" w:rsidRPr="002813E0" w:rsidRDefault="002813E0" w:rsidP="00292486">
      <w:pPr>
        <w:spacing w:after="120"/>
        <w:contextualSpacing/>
        <w:jc w:val="both"/>
        <w:rPr>
          <w:rFonts w:eastAsia="Calibri" w:cs="Calibri Light"/>
          <w:lang w:eastAsia="en-GB"/>
        </w:rPr>
      </w:pPr>
    </w:p>
    <w:p w14:paraId="4595A6CE"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 xml:space="preserve">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w:t>
      </w:r>
    </w:p>
    <w:p w14:paraId="192D0913" w14:textId="77777777" w:rsidR="002813E0" w:rsidRPr="002813E0" w:rsidRDefault="002813E0" w:rsidP="00292486">
      <w:pPr>
        <w:spacing w:after="120"/>
        <w:contextualSpacing/>
        <w:jc w:val="both"/>
        <w:rPr>
          <w:rFonts w:eastAsia="Calibri" w:cs="Calibri Light"/>
          <w:lang w:eastAsia="en-GB"/>
        </w:rPr>
      </w:pPr>
    </w:p>
    <w:p w14:paraId="6FC1E861"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lastRenderedPageBreak/>
        <w:t>Course requirements are published annually in the school’s prospectus and on its website.</w:t>
      </w:r>
    </w:p>
    <w:p w14:paraId="7CFCC034" w14:textId="77777777" w:rsidR="002813E0" w:rsidRPr="002813E0" w:rsidRDefault="002813E0" w:rsidP="00292486">
      <w:pPr>
        <w:spacing w:after="120"/>
        <w:contextualSpacing/>
        <w:jc w:val="both"/>
        <w:rPr>
          <w:rFonts w:eastAsia="Calibri" w:cs="Calibri Light"/>
          <w:lang w:eastAsia="en-GB"/>
        </w:rPr>
      </w:pPr>
    </w:p>
    <w:p w14:paraId="07668B8C"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When year 12 is undersubscribed all applicants meeting the minimum academic entry requirements will be admitted or permitted to progress.</w:t>
      </w:r>
    </w:p>
    <w:p w14:paraId="040428B2" w14:textId="77777777" w:rsidR="002813E0" w:rsidRPr="002813E0" w:rsidRDefault="002813E0" w:rsidP="00292486">
      <w:pPr>
        <w:spacing w:after="120"/>
        <w:contextualSpacing/>
        <w:jc w:val="both"/>
        <w:rPr>
          <w:rFonts w:eastAsia="Calibri" w:cs="Calibri Light"/>
          <w:lang w:eastAsia="en-GB"/>
        </w:rPr>
      </w:pPr>
    </w:p>
    <w:p w14:paraId="2E99D5EF"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When there are more external applicants that satisfy any academic entry requirements, priority will be given in accordance with the oversubscription criteria set out below.</w:t>
      </w:r>
    </w:p>
    <w:p w14:paraId="60C6C308" w14:textId="77777777" w:rsidR="002813E0" w:rsidRPr="002813E0" w:rsidRDefault="002813E0" w:rsidP="00292486">
      <w:pPr>
        <w:spacing w:after="120"/>
        <w:contextualSpacing/>
        <w:jc w:val="both"/>
        <w:rPr>
          <w:rFonts w:eastAsia="Calibri" w:cs="Calibri Light"/>
          <w:lang w:eastAsia="en-GB"/>
        </w:rPr>
      </w:pPr>
    </w:p>
    <w:p w14:paraId="4434E16C" w14:textId="77777777" w:rsidR="002813E0" w:rsidRPr="002813E0" w:rsidRDefault="002813E0" w:rsidP="00292486">
      <w:pPr>
        <w:numPr>
          <w:ilvl w:val="1"/>
          <w:numId w:val="0"/>
        </w:numPr>
        <w:spacing w:before="120" w:after="120"/>
        <w:jc w:val="both"/>
        <w:rPr>
          <w:b/>
          <w:lang w:eastAsia="en-GB"/>
        </w:rPr>
      </w:pPr>
      <w:r w:rsidRPr="002813E0">
        <w:rPr>
          <w:b/>
          <w:lang w:eastAsia="en-GB"/>
        </w:rPr>
        <w:t>Application Procedures and Timetable</w:t>
      </w:r>
    </w:p>
    <w:p w14:paraId="3BB8CC11"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 xml:space="preserve">The sixth form is available for all existing pupils subject to pupils fulfilling the individual requirements of suitable courses. Remaining places in the sixth form of the school will be offered in accordance with the oversubscription criteria, subject to applicants fulfilling the individual requirements of suitable courses. </w:t>
      </w:r>
    </w:p>
    <w:p w14:paraId="3B798E3B" w14:textId="77777777" w:rsidR="002813E0" w:rsidRPr="002813E0" w:rsidRDefault="002813E0" w:rsidP="00292486">
      <w:pPr>
        <w:spacing w:after="120"/>
        <w:contextualSpacing/>
        <w:jc w:val="both"/>
        <w:rPr>
          <w:rFonts w:eastAsia="Calibri" w:cs="Calibri Light"/>
          <w:lang w:eastAsia="en-GB"/>
        </w:rPr>
      </w:pPr>
    </w:p>
    <w:p w14:paraId="090A0232" w14:textId="65466CC1" w:rsidR="002813E0" w:rsidRDefault="00F061A7" w:rsidP="00292486">
      <w:pPr>
        <w:spacing w:after="120"/>
        <w:contextualSpacing/>
        <w:jc w:val="both"/>
        <w:rPr>
          <w:rFonts w:eastAsia="Calibri" w:cs="Calibri Light"/>
          <w:lang w:eastAsia="en-GB"/>
        </w:rPr>
      </w:pPr>
      <w:r w:rsidRPr="00F061A7">
        <w:rPr>
          <w:rFonts w:eastAsia="Calibri" w:cs="Calibri Light"/>
          <w:lang w:eastAsia="en-GB"/>
        </w:rPr>
        <w:t>Applications must be made on the Sixth Form Application Form, which can be obtained from the school together with the Sixth Form prospectus, which details the academic entry requirements for admission. Completed forms must be returne</w:t>
      </w:r>
      <w:r w:rsidR="00E572FF">
        <w:rPr>
          <w:rFonts w:eastAsia="Calibri" w:cs="Calibri Light"/>
          <w:lang w:eastAsia="en-GB"/>
        </w:rPr>
        <w:t>d to the school by February 202</w:t>
      </w:r>
      <w:r w:rsidR="008C06F2">
        <w:rPr>
          <w:rFonts w:eastAsia="Calibri" w:cs="Calibri Light"/>
          <w:lang w:eastAsia="en-GB"/>
        </w:rPr>
        <w:t>2</w:t>
      </w:r>
      <w:r w:rsidRPr="00F061A7">
        <w:rPr>
          <w:rFonts w:eastAsia="Calibri" w:cs="Calibri Light"/>
          <w:lang w:eastAsia="en-GB"/>
        </w:rPr>
        <w:t>. A provisional offer of a place (subject to confirmation of meeting the required academic entry require</w:t>
      </w:r>
      <w:r w:rsidR="00E572FF">
        <w:rPr>
          <w:rFonts w:eastAsia="Calibri" w:cs="Calibri Light"/>
          <w:lang w:eastAsia="en-GB"/>
        </w:rPr>
        <w:t>ments) will be made by June 202</w:t>
      </w:r>
      <w:r w:rsidR="00504840">
        <w:rPr>
          <w:rFonts w:eastAsia="Calibri" w:cs="Calibri Light"/>
          <w:lang w:eastAsia="en-GB"/>
        </w:rPr>
        <w:t>2</w:t>
      </w:r>
      <w:r w:rsidR="00E572FF">
        <w:rPr>
          <w:rFonts w:eastAsia="Calibri" w:cs="Calibri Light"/>
          <w:lang w:eastAsia="en-GB"/>
        </w:rPr>
        <w:t xml:space="preserve"> before enrolment in August 202</w:t>
      </w:r>
      <w:r w:rsidR="00504840">
        <w:rPr>
          <w:rFonts w:eastAsia="Calibri" w:cs="Calibri Light"/>
          <w:lang w:eastAsia="en-GB"/>
        </w:rPr>
        <w:t>2</w:t>
      </w:r>
      <w:r w:rsidRPr="00F061A7">
        <w:rPr>
          <w:rFonts w:eastAsia="Calibri" w:cs="Calibri Light"/>
          <w:lang w:eastAsia="en-GB"/>
        </w:rPr>
        <w:t>.</w:t>
      </w:r>
    </w:p>
    <w:p w14:paraId="426049CD" w14:textId="77777777" w:rsidR="00F061A7" w:rsidRPr="002813E0" w:rsidRDefault="00F061A7" w:rsidP="00292486">
      <w:pPr>
        <w:spacing w:after="120"/>
        <w:contextualSpacing/>
        <w:jc w:val="both"/>
        <w:rPr>
          <w:rFonts w:eastAsia="Calibri" w:cs="Calibri Light"/>
          <w:lang w:eastAsia="en-GB"/>
        </w:rPr>
      </w:pPr>
    </w:p>
    <w:p w14:paraId="6002F6BA" w14:textId="63988B55"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If the application is unsuccessful the parent will be informed of the decision, related to the oversubscription criteria, and has the right of appeal to an independent appeal panel.</w:t>
      </w:r>
    </w:p>
    <w:p w14:paraId="6CC0311B" w14:textId="77777777" w:rsidR="002813E0" w:rsidRPr="002813E0" w:rsidRDefault="002813E0" w:rsidP="00292486">
      <w:pPr>
        <w:spacing w:after="120"/>
        <w:contextualSpacing/>
        <w:jc w:val="both"/>
      </w:pPr>
    </w:p>
    <w:p w14:paraId="2428DC76"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4E9E53E3" w14:textId="77777777" w:rsidR="002813E0" w:rsidRPr="002813E0" w:rsidRDefault="002813E0" w:rsidP="00292486">
      <w:pPr>
        <w:spacing w:after="120"/>
        <w:contextualSpacing/>
        <w:jc w:val="both"/>
        <w:rPr>
          <w:rFonts w:eastAsia="Calibri" w:cs="Calibri Light"/>
          <w:bCs/>
          <w:iCs/>
          <w:lang w:eastAsia="en-GB"/>
        </w:rPr>
      </w:pPr>
    </w:p>
    <w:p w14:paraId="3310B253" w14:textId="32DF162C" w:rsidR="002813E0" w:rsidRPr="002813E0" w:rsidRDefault="002813E0" w:rsidP="00292486">
      <w:pPr>
        <w:numPr>
          <w:ilvl w:val="1"/>
          <w:numId w:val="0"/>
        </w:numPr>
        <w:spacing w:before="120" w:after="120"/>
        <w:jc w:val="both"/>
        <w:rPr>
          <w:b/>
          <w:lang w:eastAsia="en-GB"/>
        </w:rPr>
      </w:pPr>
      <w:r w:rsidRPr="002813E0">
        <w:rPr>
          <w:b/>
          <w:lang w:eastAsia="en-GB"/>
        </w:rPr>
        <w:t>Pupils with an Education, Health and Care Plan (see note 1)</w:t>
      </w:r>
    </w:p>
    <w:p w14:paraId="2295EDD9" w14:textId="6104535C"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 xml:space="preserve">The admission of pupils with an Education, Health and Care Plan is dealt with by a completely separate procedure. Students with an Education, Health and Care Plan that names the school must be admitted. Where this takes place before the allocation of places under these arrangements this will reduce the number of places available to other students. </w:t>
      </w:r>
    </w:p>
    <w:p w14:paraId="6CD2738C" w14:textId="77777777" w:rsidR="002813E0" w:rsidRPr="002813E0" w:rsidRDefault="002813E0" w:rsidP="00292486">
      <w:pPr>
        <w:spacing w:after="120"/>
        <w:contextualSpacing/>
        <w:jc w:val="both"/>
        <w:rPr>
          <w:rFonts w:eastAsia="Calibri" w:cs="Calibri Light"/>
          <w:lang w:eastAsia="en-GB"/>
        </w:rPr>
      </w:pPr>
    </w:p>
    <w:p w14:paraId="60A7BA44" w14:textId="77777777" w:rsidR="002813E0" w:rsidRPr="002813E0" w:rsidRDefault="002813E0" w:rsidP="00292486">
      <w:pPr>
        <w:numPr>
          <w:ilvl w:val="1"/>
          <w:numId w:val="0"/>
        </w:numPr>
        <w:spacing w:before="120" w:after="120"/>
        <w:jc w:val="both"/>
        <w:rPr>
          <w:b/>
          <w:lang w:eastAsia="en-GB"/>
        </w:rPr>
      </w:pPr>
      <w:r w:rsidRPr="002813E0">
        <w:rPr>
          <w:b/>
          <w:lang w:eastAsia="en-GB"/>
        </w:rPr>
        <w:t>Late Applications</w:t>
      </w:r>
    </w:p>
    <w:p w14:paraId="1DA1BF03"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Late applications will be administered in accordance with the home local authority coordinated admissions scheme. Parents are advised to ensure that the application is submitted before the closing date.</w:t>
      </w:r>
    </w:p>
    <w:p w14:paraId="612996AD" w14:textId="77777777" w:rsidR="002813E0" w:rsidRPr="002813E0" w:rsidRDefault="002813E0" w:rsidP="00292486">
      <w:pPr>
        <w:spacing w:after="120"/>
        <w:contextualSpacing/>
        <w:jc w:val="both"/>
      </w:pPr>
    </w:p>
    <w:p w14:paraId="13865AB8" w14:textId="77777777" w:rsidR="002813E0" w:rsidRPr="002813E0" w:rsidRDefault="002813E0" w:rsidP="00292486">
      <w:pPr>
        <w:numPr>
          <w:ilvl w:val="1"/>
          <w:numId w:val="0"/>
        </w:numPr>
        <w:spacing w:after="120"/>
        <w:jc w:val="both"/>
        <w:rPr>
          <w:rFonts w:eastAsia="Calibri" w:cs="Calibri Light"/>
          <w:b/>
          <w:iCs/>
          <w:szCs w:val="24"/>
          <w:lang w:eastAsia="en-GB"/>
        </w:rPr>
      </w:pPr>
      <w:r w:rsidRPr="002813E0">
        <w:rPr>
          <w:rFonts w:eastAsia="Calibri" w:cs="Calibri Light"/>
          <w:b/>
          <w:iCs/>
          <w:szCs w:val="24"/>
          <w:lang w:eastAsia="en-GB"/>
        </w:rPr>
        <w:t xml:space="preserve">Admission of Students outside their Normal Age Group </w:t>
      </w:r>
    </w:p>
    <w:p w14:paraId="2452FF97" w14:textId="77777777" w:rsidR="002813E0" w:rsidRPr="002813E0" w:rsidRDefault="002813E0" w:rsidP="00292486">
      <w:pPr>
        <w:jc w:val="both"/>
        <w:rPr>
          <w:rFonts w:eastAsia="Calibri" w:cs="Calibri Light"/>
        </w:rPr>
      </w:pPr>
      <w:r w:rsidRPr="002813E0">
        <w:rPr>
          <w:rFonts w:eastAsia="Calibri" w:cs="Calibri Light"/>
        </w:rPr>
        <w:t xml:space="preserve">A request may be made for a student to be admitted outside of their normal age group, for example, if the student is gifted and talented or has experienced problems such as ill health. </w:t>
      </w:r>
    </w:p>
    <w:p w14:paraId="1F2406EB" w14:textId="77777777" w:rsidR="002813E0" w:rsidRPr="002813E0" w:rsidRDefault="002813E0" w:rsidP="00292486">
      <w:pPr>
        <w:jc w:val="both"/>
        <w:rPr>
          <w:rFonts w:eastAsia="Calibri" w:cs="Calibri Light"/>
        </w:rPr>
      </w:pPr>
    </w:p>
    <w:p w14:paraId="442A2EA7" w14:textId="77777777" w:rsidR="002813E0" w:rsidRPr="002813E0" w:rsidRDefault="002813E0" w:rsidP="00292486">
      <w:pPr>
        <w:jc w:val="both"/>
        <w:rPr>
          <w:rFonts w:eastAsia="Calibri" w:cs="Calibri Light"/>
        </w:rPr>
      </w:pPr>
      <w:r w:rsidRPr="002813E0">
        <w:rPr>
          <w:rFonts w:eastAsia="Calibri" w:cs="Calibri Light"/>
        </w:rPr>
        <w:t xml:space="preserve">Any such request should be made in writing to the headteacher of the school. The governing body will make its decision about the request based on the circumstances of each case and in the best interests of the student.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214C88DF" w14:textId="77777777" w:rsidR="002813E0" w:rsidRDefault="002813E0" w:rsidP="00292486">
      <w:pPr>
        <w:jc w:val="both"/>
        <w:rPr>
          <w:rFonts w:eastAsia="Calibri" w:cs="Calibri Light"/>
        </w:rPr>
      </w:pPr>
    </w:p>
    <w:p w14:paraId="669A9582" w14:textId="77777777" w:rsidR="00063848" w:rsidRPr="002813E0" w:rsidRDefault="00063848" w:rsidP="00292486">
      <w:pPr>
        <w:jc w:val="both"/>
        <w:rPr>
          <w:rFonts w:eastAsia="Calibri" w:cs="Calibri Light"/>
        </w:rPr>
      </w:pPr>
    </w:p>
    <w:p w14:paraId="75036AD7" w14:textId="77777777" w:rsidR="002813E0" w:rsidRPr="002813E0" w:rsidRDefault="002813E0" w:rsidP="00292486">
      <w:pPr>
        <w:jc w:val="both"/>
        <w:rPr>
          <w:b/>
          <w:lang w:eastAsia="en-GB"/>
        </w:rPr>
      </w:pPr>
      <w:r w:rsidRPr="002813E0">
        <w:rPr>
          <w:b/>
          <w:lang w:eastAsia="en-GB"/>
        </w:rPr>
        <w:lastRenderedPageBreak/>
        <w:t>Waiting Lists</w:t>
      </w:r>
    </w:p>
    <w:p w14:paraId="1F26B73D" w14:textId="6BBAE937" w:rsidR="002813E0" w:rsidRPr="002813E0" w:rsidRDefault="002813E0" w:rsidP="00292486">
      <w:pPr>
        <w:jc w:val="both"/>
        <w:rPr>
          <w:rFonts w:eastAsia="Calibri" w:cs="Times New Roman"/>
          <w:lang w:eastAsia="en-GB"/>
        </w:rPr>
      </w:pPr>
      <w:r w:rsidRPr="002813E0">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w:t>
      </w:r>
      <w:r w:rsidR="00EC7484">
        <w:rPr>
          <w:rFonts w:eastAsia="Calibri" w:cs="Times New Roman"/>
          <w:lang w:eastAsia="en-GB"/>
        </w:rPr>
        <w:t>received or added to the list. The w</w:t>
      </w:r>
      <w:r w:rsidRPr="002813E0">
        <w:rPr>
          <w:rFonts w:eastAsia="Calibri" w:cs="Times New Roman"/>
          <w:lang w:eastAsia="en-GB"/>
        </w:rPr>
        <w:t xml:space="preserve">aiting list for admission will operate </w:t>
      </w:r>
      <w:r w:rsidR="00E572FF">
        <w:rPr>
          <w:rFonts w:eastAsia="Calibri" w:cs="Times New Roman"/>
          <w:lang w:eastAsia="en-GB"/>
        </w:rPr>
        <w:t>until 31 December 202</w:t>
      </w:r>
      <w:r w:rsidR="00E93A77">
        <w:rPr>
          <w:rFonts w:eastAsia="Calibri" w:cs="Times New Roman"/>
          <w:lang w:eastAsia="en-GB"/>
        </w:rPr>
        <w:t>2</w:t>
      </w:r>
      <w:r w:rsidRPr="002813E0">
        <w:rPr>
          <w:rFonts w:eastAsia="Calibri" w:cs="Times New Roman"/>
          <w:lang w:eastAsia="en-GB"/>
        </w:rPr>
        <w:t xml:space="preserve">. Inclusion on the school’s waiting list does not mean that a place will eventually become available. </w:t>
      </w:r>
    </w:p>
    <w:p w14:paraId="2B505FAD" w14:textId="77777777" w:rsidR="002813E0" w:rsidRPr="002813E0" w:rsidRDefault="002813E0" w:rsidP="00292486">
      <w:pPr>
        <w:jc w:val="both"/>
        <w:rPr>
          <w:rFonts w:eastAsia="Calibri" w:cs="Times New Roman"/>
          <w:lang w:eastAsia="en-GB"/>
        </w:rPr>
      </w:pPr>
    </w:p>
    <w:p w14:paraId="45733262" w14:textId="77777777" w:rsidR="002813E0" w:rsidRPr="002813E0" w:rsidRDefault="002813E0" w:rsidP="00292486">
      <w:pPr>
        <w:numPr>
          <w:ilvl w:val="1"/>
          <w:numId w:val="0"/>
        </w:numPr>
        <w:spacing w:before="120" w:after="120"/>
        <w:jc w:val="both"/>
        <w:rPr>
          <w:b/>
          <w:lang w:eastAsia="en-GB"/>
        </w:rPr>
      </w:pPr>
      <w:r w:rsidRPr="002813E0">
        <w:rPr>
          <w:b/>
          <w:lang w:eastAsia="en-GB"/>
        </w:rPr>
        <w:t>In-Year Applications</w:t>
      </w:r>
    </w:p>
    <w:p w14:paraId="6F60BED4" w14:textId="2F3E8C85"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An application can be made for a place for a student at any time outside the admission round and the student will be admitted where there are available places. Applicatio</w:t>
      </w:r>
      <w:r w:rsidR="00F061A7">
        <w:rPr>
          <w:rFonts w:eastAsia="Calibri" w:cs="Calibri Light"/>
          <w:lang w:eastAsia="en-GB"/>
        </w:rPr>
        <w:t>ns should be made to the school</w:t>
      </w:r>
      <w:r w:rsidRPr="002813E0">
        <w:rPr>
          <w:rFonts w:eastAsia="Calibri" w:cs="Calibri Light"/>
          <w:lang w:eastAsia="en-GB"/>
        </w:rPr>
        <w:t>.  Parents will be advised of the outcome of their application in writing.</w:t>
      </w:r>
    </w:p>
    <w:p w14:paraId="6D85B410" w14:textId="77777777" w:rsidR="002813E0" w:rsidRPr="002813E0" w:rsidRDefault="002813E0" w:rsidP="00292486">
      <w:pPr>
        <w:spacing w:after="120"/>
        <w:contextualSpacing/>
        <w:jc w:val="both"/>
        <w:rPr>
          <w:rFonts w:eastAsia="Calibri" w:cs="Calibri Light"/>
          <w:lang w:eastAsia="en-GB"/>
        </w:rPr>
      </w:pPr>
    </w:p>
    <w:p w14:paraId="3D59BCFA"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 xml:space="preserve">Where there are places available but more applications than places, the published oversubscription criteria, as set out above, will be applied. </w:t>
      </w:r>
    </w:p>
    <w:p w14:paraId="36B3A3B4" w14:textId="77777777" w:rsidR="002813E0" w:rsidRPr="002813E0" w:rsidRDefault="002813E0" w:rsidP="00292486">
      <w:pPr>
        <w:spacing w:after="120"/>
        <w:contextualSpacing/>
        <w:jc w:val="both"/>
        <w:rPr>
          <w:rFonts w:eastAsia="Calibri" w:cs="Calibri Light"/>
          <w:lang w:eastAsia="en-GB"/>
        </w:rPr>
      </w:pPr>
    </w:p>
    <w:p w14:paraId="249C04E9"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 xml:space="preserve">If there are no places available, a request can be made that the student is added to the waiting list (see above). </w:t>
      </w:r>
    </w:p>
    <w:p w14:paraId="1075344A" w14:textId="77777777" w:rsidR="002813E0" w:rsidRPr="002813E0" w:rsidRDefault="002813E0" w:rsidP="00292486">
      <w:pPr>
        <w:spacing w:after="120"/>
        <w:contextualSpacing/>
        <w:jc w:val="both"/>
        <w:rPr>
          <w:rFonts w:eastAsia="Calibri" w:cs="Calibri Light"/>
          <w:lang w:eastAsia="en-GB"/>
        </w:rPr>
      </w:pPr>
    </w:p>
    <w:p w14:paraId="7B63C5F5"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The parent has the right of appeal to an independent appeal panel.</w:t>
      </w:r>
    </w:p>
    <w:p w14:paraId="3DAE485B" w14:textId="77777777" w:rsidR="002813E0" w:rsidRPr="002813E0" w:rsidRDefault="002813E0" w:rsidP="00292486">
      <w:pPr>
        <w:numPr>
          <w:ilvl w:val="1"/>
          <w:numId w:val="0"/>
        </w:numPr>
        <w:spacing w:before="120" w:after="120"/>
        <w:jc w:val="both"/>
        <w:rPr>
          <w:b/>
          <w:lang w:eastAsia="en-GB"/>
        </w:rPr>
      </w:pPr>
    </w:p>
    <w:p w14:paraId="621AAABE" w14:textId="77777777" w:rsidR="002813E0" w:rsidRPr="002813E0" w:rsidRDefault="002813E0" w:rsidP="00292486">
      <w:pPr>
        <w:numPr>
          <w:ilvl w:val="1"/>
          <w:numId w:val="0"/>
        </w:numPr>
        <w:spacing w:before="120" w:after="120"/>
        <w:jc w:val="both"/>
        <w:rPr>
          <w:b/>
          <w:lang w:eastAsia="en-GB"/>
        </w:rPr>
      </w:pPr>
      <w:r w:rsidRPr="002813E0">
        <w:rPr>
          <w:b/>
          <w:lang w:eastAsia="en-GB"/>
        </w:rPr>
        <w:t xml:space="preserve">Right of Appeal  </w:t>
      </w:r>
    </w:p>
    <w:p w14:paraId="34151324"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Where a parent has been notified that a place is not available for a student,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278C16EF" w14:textId="77777777" w:rsidR="002813E0" w:rsidRPr="002813E0" w:rsidRDefault="002813E0" w:rsidP="00292486">
      <w:pPr>
        <w:spacing w:after="120"/>
        <w:contextualSpacing/>
        <w:jc w:val="both"/>
        <w:rPr>
          <w:rFonts w:eastAsia="Calibri" w:cs="Calibri Light"/>
          <w:lang w:eastAsia="en-GB"/>
        </w:rPr>
      </w:pPr>
    </w:p>
    <w:p w14:paraId="445893E8" w14:textId="77777777" w:rsidR="002813E0" w:rsidRPr="002813E0" w:rsidRDefault="002813E0" w:rsidP="00292486">
      <w:pPr>
        <w:numPr>
          <w:ilvl w:val="1"/>
          <w:numId w:val="0"/>
        </w:numPr>
        <w:spacing w:before="120" w:after="120"/>
        <w:jc w:val="both"/>
        <w:rPr>
          <w:b/>
          <w:lang w:eastAsia="en-GB"/>
        </w:rPr>
      </w:pPr>
      <w:r w:rsidRPr="002813E0">
        <w:rPr>
          <w:b/>
          <w:lang w:eastAsia="en-GB"/>
        </w:rPr>
        <w:t>Fair Access Protocol</w:t>
      </w:r>
    </w:p>
    <w:p w14:paraId="152F1741"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 xml:space="preserve">The school is committed to taking its fair share of students who are vulnerable and/or hard to place, as set out in locally agreed protocols. Accordingly, outside the normal admission round the governing body is empowered to give absolute priority to a student where admission is requested under any </w:t>
      </w:r>
      <w:r w:rsidRPr="002813E0">
        <w:t>local protocol that has been agreed by both the diocese and the governing body for the current school year.</w:t>
      </w:r>
      <w:r w:rsidRPr="002813E0">
        <w:rPr>
          <w:rFonts w:eastAsia="Calibri" w:cs="Calibri Light"/>
          <w:lang w:eastAsia="en-GB"/>
        </w:rPr>
        <w:t xml:space="preserve"> The governing body has this power, even when admitting the student would mean exceeding the published admission number.</w:t>
      </w:r>
    </w:p>
    <w:p w14:paraId="4A9BE8A3" w14:textId="77777777" w:rsidR="002813E0" w:rsidRPr="002813E0" w:rsidRDefault="002813E0" w:rsidP="00292486">
      <w:pPr>
        <w:spacing w:after="120"/>
        <w:contextualSpacing/>
        <w:jc w:val="both"/>
        <w:rPr>
          <w:rFonts w:eastAsia="Calibri" w:cs="Calibri Light"/>
          <w:lang w:eastAsia="en-GB"/>
        </w:rPr>
      </w:pPr>
    </w:p>
    <w:p w14:paraId="5A388EC1" w14:textId="77777777" w:rsidR="002813E0" w:rsidRPr="002813E0" w:rsidRDefault="002813E0" w:rsidP="00292486">
      <w:pPr>
        <w:numPr>
          <w:ilvl w:val="1"/>
          <w:numId w:val="0"/>
        </w:numPr>
        <w:spacing w:before="120" w:after="120"/>
        <w:jc w:val="both"/>
        <w:rPr>
          <w:b/>
          <w:lang w:eastAsia="en-GB"/>
        </w:rPr>
      </w:pPr>
      <w:r w:rsidRPr="002813E0">
        <w:rPr>
          <w:b/>
          <w:lang w:eastAsia="en-GB"/>
        </w:rPr>
        <w:t>False evidence</w:t>
      </w:r>
    </w:p>
    <w:p w14:paraId="46C95E46" w14:textId="77777777" w:rsidR="002813E0" w:rsidRPr="002813E0" w:rsidRDefault="002813E0" w:rsidP="00292486">
      <w:pPr>
        <w:spacing w:after="120"/>
        <w:contextualSpacing/>
        <w:jc w:val="both"/>
        <w:rPr>
          <w:rFonts w:eastAsia="Calibri" w:cs="Calibri Light"/>
          <w:lang w:eastAsia="en-GB"/>
        </w:rPr>
      </w:pPr>
      <w:r w:rsidRPr="002813E0">
        <w:rPr>
          <w:rFonts w:eastAsia="Calibri" w:cs="Calibri Light"/>
          <w:lang w:eastAsia="en-GB"/>
        </w:rPr>
        <w:t>The governing body reserves the right to withdraw the offer of a place or, where a student is already attending the school, the place itself, where it is satisfied that the offer or place was obtained by deception.</w:t>
      </w:r>
    </w:p>
    <w:p w14:paraId="4C63B610" w14:textId="426E6670" w:rsidR="002813E0" w:rsidRPr="002813E0" w:rsidRDefault="002813E0" w:rsidP="00292486">
      <w:pPr>
        <w:jc w:val="both"/>
        <w:rPr>
          <w:b/>
          <w:lang w:eastAsia="en-GB"/>
        </w:rPr>
      </w:pPr>
    </w:p>
    <w:p w14:paraId="284C5DA7" w14:textId="77777777" w:rsidR="002813E0" w:rsidRPr="002813E0" w:rsidRDefault="002813E0" w:rsidP="00292486">
      <w:pPr>
        <w:numPr>
          <w:ilvl w:val="1"/>
          <w:numId w:val="0"/>
        </w:numPr>
        <w:spacing w:before="120" w:after="120"/>
        <w:jc w:val="both"/>
        <w:rPr>
          <w:b/>
          <w:lang w:eastAsia="en-GB"/>
        </w:rPr>
      </w:pPr>
      <w:r w:rsidRPr="002813E0">
        <w:rPr>
          <w:b/>
          <w:lang w:eastAsia="en-GB"/>
        </w:rPr>
        <w:t>Oversubscription Criteria (for external applicants)</w:t>
      </w:r>
    </w:p>
    <w:p w14:paraId="14B1A158" w14:textId="77777777" w:rsidR="002813E0" w:rsidRPr="002813E0" w:rsidRDefault="002813E0" w:rsidP="00292486">
      <w:pPr>
        <w:spacing w:after="120"/>
        <w:contextualSpacing/>
        <w:jc w:val="both"/>
        <w:rPr>
          <w:rFonts w:eastAsia="Calibri" w:cs="Calibri Light"/>
          <w:bCs/>
          <w:iCs/>
          <w:lang w:eastAsia="en-GB"/>
        </w:rPr>
      </w:pPr>
      <w:r w:rsidRPr="002813E0">
        <w:rPr>
          <w:rFonts w:eastAsia="Calibri" w:cs="Calibri Light"/>
          <w:bCs/>
          <w:iCs/>
          <w:lang w:eastAsia="en-GB"/>
        </w:rPr>
        <w:t>Where there are more applications for places than the number of places available, places will be offered according to the following order of priority.</w:t>
      </w:r>
    </w:p>
    <w:p w14:paraId="7D875FFE" w14:textId="77777777" w:rsidR="002813E0" w:rsidRPr="002813E0" w:rsidRDefault="002813E0" w:rsidP="00292486">
      <w:pPr>
        <w:spacing w:after="120"/>
        <w:contextualSpacing/>
        <w:jc w:val="both"/>
        <w:rPr>
          <w:i/>
        </w:rPr>
      </w:pPr>
    </w:p>
    <w:p w14:paraId="37101B3A" w14:textId="691F2F1D" w:rsidR="00F061A7" w:rsidRPr="00F061A7" w:rsidRDefault="00F061A7" w:rsidP="00292486">
      <w:pPr>
        <w:numPr>
          <w:ilvl w:val="0"/>
          <w:numId w:val="10"/>
        </w:numPr>
        <w:pBdr>
          <w:top w:val="nil"/>
          <w:left w:val="nil"/>
          <w:bottom w:val="nil"/>
          <w:right w:val="nil"/>
          <w:between w:val="nil"/>
        </w:pBdr>
        <w:spacing w:line="360" w:lineRule="auto"/>
        <w:jc w:val="both"/>
        <w:rPr>
          <w:rFonts w:eastAsia="Calibri" w:cs="Calibri Light"/>
          <w:color w:val="000000"/>
          <w:lang w:eastAsia="en-GB"/>
        </w:rPr>
      </w:pPr>
      <w:r w:rsidRPr="00F061A7">
        <w:rPr>
          <w:rFonts w:eastAsia="Calibri" w:cs="Calibri Light"/>
          <w:color w:val="000000"/>
          <w:lang w:eastAsia="en-GB"/>
        </w:rPr>
        <w:t xml:space="preserve">Catholic looked after and previously looked after Catholic children. (see </w:t>
      </w:r>
      <w:r w:rsidR="00292486">
        <w:rPr>
          <w:rFonts w:eastAsia="Calibri" w:cs="Calibri Light"/>
          <w:color w:val="000000"/>
          <w:lang w:eastAsia="en-GB"/>
        </w:rPr>
        <w:t>d</w:t>
      </w:r>
      <w:r w:rsidRPr="00F061A7">
        <w:rPr>
          <w:rFonts w:eastAsia="Calibri" w:cs="Calibri Light"/>
          <w:color w:val="000000"/>
          <w:lang w:eastAsia="en-GB"/>
        </w:rPr>
        <w:t>efinitions)</w:t>
      </w:r>
    </w:p>
    <w:p w14:paraId="7FF147A0" w14:textId="625379C6" w:rsidR="00F061A7" w:rsidRPr="00F061A7" w:rsidRDefault="00EC7484" w:rsidP="00292486">
      <w:pPr>
        <w:numPr>
          <w:ilvl w:val="0"/>
          <w:numId w:val="10"/>
        </w:numPr>
        <w:pBdr>
          <w:top w:val="nil"/>
          <w:left w:val="nil"/>
          <w:bottom w:val="nil"/>
          <w:right w:val="nil"/>
          <w:between w:val="nil"/>
        </w:pBdr>
        <w:spacing w:line="360" w:lineRule="auto"/>
        <w:ind w:left="714" w:hanging="357"/>
        <w:jc w:val="both"/>
        <w:rPr>
          <w:rFonts w:eastAsia="Calibri" w:cs="Calibri Light"/>
          <w:color w:val="000000"/>
          <w:lang w:eastAsia="en-GB"/>
        </w:rPr>
      </w:pPr>
      <w:r>
        <w:rPr>
          <w:rFonts w:eastAsia="Calibri" w:cs="Calibri Light"/>
          <w:color w:val="000000"/>
          <w:lang w:eastAsia="en-GB"/>
        </w:rPr>
        <w:t>Catholic students</w:t>
      </w:r>
      <w:r w:rsidR="00F061A7" w:rsidRPr="00F061A7">
        <w:rPr>
          <w:rFonts w:eastAsia="Calibri" w:cs="Calibri Light"/>
          <w:color w:val="000000"/>
          <w:lang w:eastAsia="en-GB"/>
        </w:rPr>
        <w:t xml:space="preserve"> who live within the boundaries of the parishes served by the school</w:t>
      </w:r>
    </w:p>
    <w:p w14:paraId="6655B0DF" w14:textId="3773912C" w:rsidR="00F061A7" w:rsidRPr="00F061A7" w:rsidRDefault="00F061A7" w:rsidP="00292486">
      <w:pPr>
        <w:numPr>
          <w:ilvl w:val="0"/>
          <w:numId w:val="10"/>
        </w:numPr>
        <w:pBdr>
          <w:top w:val="nil"/>
          <w:left w:val="nil"/>
          <w:bottom w:val="nil"/>
          <w:right w:val="nil"/>
          <w:between w:val="nil"/>
        </w:pBdr>
        <w:spacing w:line="360" w:lineRule="auto"/>
        <w:ind w:left="714" w:hanging="357"/>
        <w:jc w:val="both"/>
        <w:rPr>
          <w:rFonts w:eastAsia="Calibri" w:cs="Calibri Light"/>
          <w:color w:val="000000"/>
          <w:lang w:eastAsia="en-GB"/>
        </w:rPr>
      </w:pPr>
      <w:r w:rsidRPr="00F061A7">
        <w:rPr>
          <w:rFonts w:eastAsia="Calibri" w:cs="Calibri Light"/>
          <w:color w:val="000000"/>
          <w:lang w:eastAsia="en-GB"/>
        </w:rPr>
        <w:t>Catholic students who live outside the boundaries of the parishes served by the school</w:t>
      </w:r>
    </w:p>
    <w:p w14:paraId="006F3C7F" w14:textId="23A0E43D" w:rsidR="00F061A7" w:rsidRPr="000E4E64" w:rsidRDefault="000E4E64" w:rsidP="00292486">
      <w:pPr>
        <w:pStyle w:val="ListParagraph"/>
        <w:numPr>
          <w:ilvl w:val="0"/>
          <w:numId w:val="10"/>
        </w:numPr>
        <w:spacing w:after="160" w:line="252" w:lineRule="auto"/>
        <w:jc w:val="both"/>
        <w:rPr>
          <w:rFonts w:eastAsia="Times New Roman" w:cs="Calibri Light"/>
        </w:rPr>
      </w:pPr>
      <w:r w:rsidRPr="000E4E64">
        <w:rPr>
          <w:rFonts w:eastAsia="Times New Roman" w:cs="Calibri Light"/>
        </w:rPr>
        <w:lastRenderedPageBreak/>
        <w:t>Looked-after and previously looked-after children, including children previously in state care outside of England who have ceased to be in that state care as a result of being adopted (</w:t>
      </w:r>
      <w:r>
        <w:rPr>
          <w:rFonts w:eastAsia="Times New Roman" w:cs="Calibri Light"/>
        </w:rPr>
        <w:t xml:space="preserve">see </w:t>
      </w:r>
      <w:r w:rsidR="00292486">
        <w:rPr>
          <w:rFonts w:eastAsia="Times New Roman" w:cs="Calibri Light"/>
        </w:rPr>
        <w:t>d</w:t>
      </w:r>
      <w:r>
        <w:rPr>
          <w:rFonts w:eastAsia="Times New Roman" w:cs="Calibri Light"/>
        </w:rPr>
        <w:t>efinitions</w:t>
      </w:r>
      <w:r w:rsidRPr="000E4E64">
        <w:rPr>
          <w:rFonts w:eastAsia="Times New Roman" w:cs="Calibri Light"/>
        </w:rPr>
        <w:t>)</w:t>
      </w:r>
    </w:p>
    <w:p w14:paraId="649DA707" w14:textId="67952291" w:rsidR="00F061A7" w:rsidRPr="00631ED9" w:rsidRDefault="00F061A7" w:rsidP="00292486">
      <w:pPr>
        <w:numPr>
          <w:ilvl w:val="0"/>
          <w:numId w:val="10"/>
        </w:numPr>
        <w:pBdr>
          <w:top w:val="nil"/>
          <w:left w:val="nil"/>
          <w:bottom w:val="nil"/>
          <w:right w:val="nil"/>
          <w:between w:val="nil"/>
        </w:pBdr>
        <w:spacing w:line="360" w:lineRule="auto"/>
        <w:jc w:val="both"/>
        <w:rPr>
          <w:rFonts w:eastAsia="Calibri" w:cs="Calibri Light"/>
          <w:lang w:eastAsia="en-GB"/>
        </w:rPr>
      </w:pPr>
      <w:r w:rsidRPr="00631ED9">
        <w:rPr>
          <w:rFonts w:eastAsia="Calibri" w:cs="Calibri Light"/>
          <w:lang w:eastAsia="en-GB"/>
        </w:rPr>
        <w:t>Catechumens and members of an Eastern Christian Church</w:t>
      </w:r>
    </w:p>
    <w:p w14:paraId="467093AD" w14:textId="5F5C0FDB" w:rsidR="00F061A7" w:rsidRPr="00631ED9" w:rsidRDefault="00F061A7" w:rsidP="00292486">
      <w:pPr>
        <w:numPr>
          <w:ilvl w:val="0"/>
          <w:numId w:val="10"/>
        </w:numPr>
        <w:pBdr>
          <w:top w:val="nil"/>
          <w:left w:val="nil"/>
          <w:bottom w:val="nil"/>
          <w:right w:val="nil"/>
          <w:between w:val="nil"/>
        </w:pBdr>
        <w:spacing w:line="360" w:lineRule="auto"/>
        <w:ind w:left="714" w:hanging="357"/>
        <w:jc w:val="both"/>
        <w:rPr>
          <w:rFonts w:eastAsia="Calibri" w:cs="Calibri Light"/>
          <w:lang w:eastAsia="en-GB"/>
        </w:rPr>
      </w:pPr>
      <w:r w:rsidRPr="00631ED9">
        <w:rPr>
          <w:rFonts w:eastAsia="Calibri" w:cs="Calibri Light"/>
          <w:lang w:eastAsia="en-GB"/>
        </w:rPr>
        <w:t xml:space="preserve">Students of other Christian denominations </w:t>
      </w:r>
      <w:r w:rsidR="00EC7484" w:rsidRPr="00631ED9">
        <w:rPr>
          <w:rFonts w:eastAsia="Calibri" w:cs="Calibri Light"/>
          <w:lang w:eastAsia="en-GB"/>
        </w:rPr>
        <w:t>whose membership is evidenced by a minister or faith leader</w:t>
      </w:r>
    </w:p>
    <w:p w14:paraId="67DE2EE2" w14:textId="69D93613" w:rsidR="00F061A7" w:rsidRPr="00631ED9" w:rsidRDefault="00F061A7" w:rsidP="00292486">
      <w:pPr>
        <w:numPr>
          <w:ilvl w:val="0"/>
          <w:numId w:val="10"/>
        </w:numPr>
        <w:pBdr>
          <w:top w:val="nil"/>
          <w:left w:val="nil"/>
          <w:bottom w:val="nil"/>
          <w:right w:val="nil"/>
          <w:between w:val="nil"/>
        </w:pBdr>
        <w:spacing w:line="360" w:lineRule="auto"/>
        <w:ind w:left="714" w:hanging="357"/>
        <w:jc w:val="both"/>
        <w:rPr>
          <w:rFonts w:eastAsia="Calibri" w:cs="Calibri Light"/>
          <w:lang w:eastAsia="en-GB"/>
        </w:rPr>
      </w:pPr>
      <w:r w:rsidRPr="00631ED9">
        <w:rPr>
          <w:rFonts w:eastAsia="Calibri" w:cs="Calibri Light"/>
          <w:lang w:eastAsia="en-GB"/>
        </w:rPr>
        <w:t>Students, who are members of other faiths</w:t>
      </w:r>
      <w:r w:rsidR="00EC7484" w:rsidRPr="00631ED9">
        <w:rPr>
          <w:rFonts w:eastAsia="Calibri" w:cs="Calibri Light"/>
          <w:lang w:eastAsia="en-GB"/>
        </w:rPr>
        <w:t xml:space="preserve"> whose membership is evidenced by a minister or faith leader</w:t>
      </w:r>
    </w:p>
    <w:p w14:paraId="51B99401" w14:textId="4CFC57DC" w:rsidR="00F061A7" w:rsidRPr="00631ED9" w:rsidRDefault="00F061A7" w:rsidP="00292486">
      <w:pPr>
        <w:numPr>
          <w:ilvl w:val="0"/>
          <w:numId w:val="10"/>
        </w:numPr>
        <w:pBdr>
          <w:top w:val="nil"/>
          <w:left w:val="nil"/>
          <w:bottom w:val="nil"/>
          <w:right w:val="nil"/>
          <w:between w:val="nil"/>
        </w:pBdr>
        <w:spacing w:line="360" w:lineRule="auto"/>
        <w:jc w:val="both"/>
        <w:rPr>
          <w:rFonts w:eastAsia="Calibri" w:cs="Calibri Light"/>
          <w:lang w:eastAsia="en-GB"/>
        </w:rPr>
      </w:pPr>
      <w:r w:rsidRPr="00631ED9">
        <w:rPr>
          <w:rFonts w:eastAsia="Calibri" w:cs="Calibri Light"/>
          <w:lang w:eastAsia="en-GB"/>
        </w:rPr>
        <w:t>Other students</w:t>
      </w:r>
    </w:p>
    <w:p w14:paraId="083FB1ED" w14:textId="77777777" w:rsidR="002813E0" w:rsidRPr="002813E0" w:rsidRDefault="002813E0" w:rsidP="00292486">
      <w:pPr>
        <w:spacing w:after="120"/>
        <w:ind w:left="352"/>
        <w:jc w:val="both"/>
        <w:rPr>
          <w:rFonts w:eastAsia="Calibri" w:cs="Calibri Light"/>
          <w:lang w:eastAsia="en-GB"/>
        </w:rPr>
      </w:pPr>
    </w:p>
    <w:p w14:paraId="0E9995CF" w14:textId="77777777" w:rsidR="002813E0" w:rsidRPr="002813E0" w:rsidRDefault="002813E0" w:rsidP="00292486">
      <w:pPr>
        <w:numPr>
          <w:ilvl w:val="1"/>
          <w:numId w:val="0"/>
        </w:numPr>
        <w:spacing w:before="120" w:after="120"/>
        <w:jc w:val="both"/>
        <w:rPr>
          <w:b/>
          <w:lang w:eastAsia="en-GB"/>
        </w:rPr>
      </w:pPr>
      <w:r w:rsidRPr="002813E0">
        <w:rPr>
          <w:b/>
          <w:lang w:eastAsia="en-GB"/>
        </w:rPr>
        <w:t>Tie Breaker</w:t>
      </w:r>
    </w:p>
    <w:p w14:paraId="0DBD57B9" w14:textId="77777777" w:rsidR="00F061A7" w:rsidRPr="00F40CC7" w:rsidRDefault="00F061A7" w:rsidP="00292486">
      <w:pPr>
        <w:jc w:val="both"/>
        <w:rPr>
          <w:lang w:eastAsia="en-GB"/>
        </w:rPr>
      </w:pPr>
      <w:r w:rsidRPr="00F40CC7">
        <w:rPr>
          <w:lang w:eastAsia="en-GB"/>
        </w:rPr>
        <w:t>Where there are places available for some, but not all applicants within a particular criterion priority will be given to children living closest to the school determined by the shortest distance. Distance will be measured as a straight line, from the Ordnance Survey coordinates for the parental home residence (including flats) to the school main entrance, using South Tyneside Council’s Geographic Information System (GIS).</w:t>
      </w:r>
    </w:p>
    <w:p w14:paraId="33DB15EC" w14:textId="77777777" w:rsidR="00F061A7" w:rsidRPr="00F40CC7" w:rsidRDefault="00F061A7" w:rsidP="00292486">
      <w:pPr>
        <w:jc w:val="both"/>
        <w:rPr>
          <w:lang w:eastAsia="en-GB"/>
        </w:rPr>
      </w:pPr>
    </w:p>
    <w:p w14:paraId="76E4BDAC" w14:textId="77777777" w:rsidR="00F061A7" w:rsidRPr="00F40CC7" w:rsidRDefault="00F061A7" w:rsidP="00292486">
      <w:pPr>
        <w:jc w:val="both"/>
        <w:rPr>
          <w:lang w:eastAsia="en-GB"/>
        </w:rPr>
      </w:pPr>
      <w:r w:rsidRPr="00F40CC7">
        <w:rPr>
          <w:lang w:eastAsia="en-GB"/>
        </w:rPr>
        <w:t xml:space="preserve">In the event of distances being the same for two or more children where this would determine the last place to be allocated, random allocation will be carried out in a public place and supervised by a person independent of the school. </w:t>
      </w:r>
    </w:p>
    <w:p w14:paraId="7F2E4E24" w14:textId="77777777" w:rsidR="002813E0" w:rsidRPr="002813E0" w:rsidRDefault="002813E0" w:rsidP="00292486">
      <w:pPr>
        <w:spacing w:after="120"/>
        <w:contextualSpacing/>
        <w:jc w:val="both"/>
        <w:rPr>
          <w:rFonts w:eastAsia="Calibri" w:cs="Calibri Light"/>
          <w:b/>
          <w:lang w:eastAsia="en-GB"/>
        </w:rPr>
      </w:pPr>
    </w:p>
    <w:p w14:paraId="2E78B91C" w14:textId="2131A298" w:rsidR="002813E0" w:rsidRPr="002813E0" w:rsidRDefault="00631ED9" w:rsidP="00292486">
      <w:pPr>
        <w:spacing w:after="120"/>
        <w:contextualSpacing/>
        <w:jc w:val="both"/>
        <w:rPr>
          <w:rFonts w:eastAsia="Calibri" w:cs="Calibri Light"/>
          <w:b/>
          <w:bCs/>
          <w:i/>
          <w:iCs/>
          <w:lang w:eastAsia="en-GB"/>
        </w:rPr>
      </w:pPr>
      <w:r>
        <w:rPr>
          <w:rFonts w:eastAsia="Calibri" w:cs="Calibri Light"/>
          <w:b/>
          <w:bCs/>
          <w:i/>
          <w:iCs/>
          <w:lang w:eastAsia="en-GB"/>
        </w:rPr>
        <w:t xml:space="preserve">Notes and </w:t>
      </w:r>
      <w:r w:rsidR="00292486">
        <w:rPr>
          <w:rFonts w:eastAsia="Calibri" w:cs="Calibri Light"/>
          <w:b/>
          <w:bCs/>
          <w:i/>
          <w:iCs/>
          <w:lang w:eastAsia="en-GB"/>
        </w:rPr>
        <w:t>D</w:t>
      </w:r>
      <w:r>
        <w:rPr>
          <w:rFonts w:eastAsia="Calibri" w:cs="Calibri Light"/>
          <w:b/>
          <w:bCs/>
          <w:i/>
          <w:iCs/>
          <w:lang w:eastAsia="en-GB"/>
        </w:rPr>
        <w:t>efinitions</w:t>
      </w:r>
    </w:p>
    <w:p w14:paraId="68622E94" w14:textId="77777777" w:rsidR="002813E0" w:rsidRPr="002813E0" w:rsidRDefault="002813E0" w:rsidP="00292486">
      <w:pPr>
        <w:spacing w:after="120"/>
        <w:contextualSpacing/>
        <w:jc w:val="both"/>
        <w:rPr>
          <w:rFonts w:eastAsia="Calibri" w:cs="Calibri Light"/>
          <w:b/>
          <w:bCs/>
          <w:i/>
          <w:iCs/>
          <w:lang w:eastAsia="en-GB"/>
        </w:rPr>
      </w:pPr>
    </w:p>
    <w:p w14:paraId="19A1C194" w14:textId="5366966F" w:rsidR="002813E0" w:rsidRPr="002813E0" w:rsidRDefault="002813E0" w:rsidP="00292486">
      <w:pPr>
        <w:numPr>
          <w:ilvl w:val="0"/>
          <w:numId w:val="8"/>
        </w:numPr>
        <w:spacing w:after="120"/>
        <w:contextualSpacing/>
        <w:jc w:val="both"/>
        <w:rPr>
          <w:b/>
          <w:i/>
        </w:rPr>
      </w:pPr>
      <w:r w:rsidRPr="002813E0">
        <w:rPr>
          <w:rFonts w:eastAsia="Calibri" w:cs="Calibri Light"/>
          <w:bCs/>
          <w:iCs/>
          <w:lang w:eastAsia="en-GB"/>
        </w:rPr>
        <w:t xml:space="preserve">An </w:t>
      </w:r>
      <w:r w:rsidRPr="002813E0">
        <w:rPr>
          <w:rFonts w:eastAsia="Calibri" w:cs="Calibri Light"/>
          <w:b/>
          <w:bCs/>
          <w:iCs/>
          <w:lang w:eastAsia="en-GB"/>
        </w:rPr>
        <w:t>Education, Health and Care Plan</w:t>
      </w:r>
      <w:r w:rsidRPr="002813E0">
        <w:rPr>
          <w:rFonts w:eastAsia="Calibri" w:cs="Calibri Light"/>
          <w:bCs/>
          <w:iCs/>
          <w:lang w:eastAsia="en-GB"/>
        </w:rPr>
        <w:t xml:space="preserve"> is a plan made by the local authority under section 37 of the Children and Families Act 2014, specifying the special educational provision required for a student. </w:t>
      </w:r>
    </w:p>
    <w:p w14:paraId="6D8C0E20" w14:textId="77777777" w:rsidR="002813E0" w:rsidRPr="002813E0" w:rsidRDefault="002813E0" w:rsidP="00292486">
      <w:pPr>
        <w:spacing w:after="120"/>
        <w:ind w:left="360"/>
        <w:contextualSpacing/>
        <w:jc w:val="both"/>
        <w:rPr>
          <w:b/>
          <w:i/>
        </w:rPr>
      </w:pPr>
    </w:p>
    <w:p w14:paraId="6886745F" w14:textId="11E9ACBF" w:rsidR="00C05427" w:rsidRPr="00C05427" w:rsidRDefault="000E4E64" w:rsidP="00292486">
      <w:pPr>
        <w:pStyle w:val="ListParagraph"/>
        <w:numPr>
          <w:ilvl w:val="0"/>
          <w:numId w:val="8"/>
        </w:numPr>
        <w:spacing w:after="120"/>
        <w:jc w:val="both"/>
        <w:rPr>
          <w:rFonts w:eastAsia="Calibri" w:cs="Calibri Light"/>
          <w:lang w:eastAsia="en-GB"/>
        </w:rPr>
      </w:pPr>
      <w:r w:rsidRPr="000E4E64">
        <w:rPr>
          <w:rFonts w:cs="Calibri Light"/>
        </w:rPr>
        <w:t xml:space="preserve">A </w:t>
      </w:r>
      <w:r w:rsidRPr="000E4E64">
        <w:rPr>
          <w:rFonts w:cs="Calibri Light"/>
          <w:b/>
        </w:rPr>
        <w:t>looked after child</w:t>
      </w:r>
      <w:r w:rsidRPr="000E4E64">
        <w:rPr>
          <w:rFonts w:cs="Calibri Light"/>
        </w:rPr>
        <w:t xml:space="preserve"> has the same meaning as in section 22(1) of the Children Act 1989, and means any child who is (a) in the case of a local authority or (b) being provided with accommodation by them in the exercise of their social services functions (e.g. children with foster parents) at the time of making the application to the school. A </w:t>
      </w:r>
      <w:r w:rsidRPr="00C05427">
        <w:rPr>
          <w:rFonts w:cs="Calibri Light"/>
          <w:b/>
        </w:rPr>
        <w:t>previously looked after child</w:t>
      </w:r>
      <w:r w:rsidRPr="000E4E64">
        <w:rPr>
          <w:rFonts w:cs="Calibri Light"/>
        </w:rPr>
        <w:t xml:space="preserve"> is a child who was looked after, but ceased to be so because he or she was adopted, or became subject to a child</w:t>
      </w:r>
      <w:r w:rsidR="00292486">
        <w:rPr>
          <w:rFonts w:cs="Calibri Light"/>
        </w:rPr>
        <w:t>-</w:t>
      </w:r>
      <w:r w:rsidRPr="000E4E64">
        <w:rPr>
          <w:rFonts w:cs="Calibri Light"/>
        </w:rPr>
        <w:t>arrangements order or special guardianship order. Previously looked after children also includes those children who appear (to the governing body) to have been in state care outside of England and ceased to be in state care as a result of being adopted</w:t>
      </w:r>
      <w:r>
        <w:rPr>
          <w:rFonts w:cs="Calibri Light"/>
        </w:rPr>
        <w:t>.</w:t>
      </w:r>
    </w:p>
    <w:p w14:paraId="2672E16F" w14:textId="77777777" w:rsidR="00C05427" w:rsidRPr="00C05427" w:rsidRDefault="00C05427" w:rsidP="00292486">
      <w:pPr>
        <w:spacing w:after="120"/>
        <w:jc w:val="both"/>
        <w:rPr>
          <w:rFonts w:eastAsia="Calibri" w:cs="Calibri Light"/>
          <w:lang w:eastAsia="en-GB"/>
        </w:rPr>
      </w:pPr>
    </w:p>
    <w:p w14:paraId="2FFE3BB7" w14:textId="1EC581DA" w:rsidR="00063848" w:rsidRPr="00063848" w:rsidRDefault="00063848" w:rsidP="00292486">
      <w:pPr>
        <w:pStyle w:val="ListParagraph"/>
        <w:numPr>
          <w:ilvl w:val="0"/>
          <w:numId w:val="8"/>
        </w:numPr>
        <w:jc w:val="both"/>
        <w:rPr>
          <w:rFonts w:cs="Calibri Light"/>
          <w:iCs/>
        </w:rPr>
      </w:pPr>
      <w:r w:rsidRPr="00063848">
        <w:rPr>
          <w:rFonts w:cs="Calibri Light"/>
          <w:b/>
          <w:iCs/>
        </w:rPr>
        <w:t>Catholic</w:t>
      </w:r>
      <w:r w:rsidRPr="00063848">
        <w:rPr>
          <w:rFonts w:cs="Calibri Light"/>
          <w:iCs/>
        </w:rPr>
        <w:t xml:space="preserve">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47459626" w14:textId="77777777" w:rsidR="00063848" w:rsidRDefault="00063848" w:rsidP="00292486">
      <w:pPr>
        <w:jc w:val="both"/>
        <w:rPr>
          <w:rFonts w:cs="Calibri Light"/>
          <w:iCs/>
        </w:rPr>
      </w:pPr>
    </w:p>
    <w:p w14:paraId="539E1242" w14:textId="77777777" w:rsidR="00063848" w:rsidRDefault="00063848" w:rsidP="00292486">
      <w:pPr>
        <w:ind w:left="360"/>
        <w:jc w:val="both"/>
        <w:rPr>
          <w:rFonts w:cs="Calibri Light"/>
          <w:iCs/>
        </w:rPr>
      </w:pPr>
      <w:r>
        <w:rPr>
          <w:rFonts w:cs="Calibri Light"/>
          <w:iCs/>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0416468F" w14:textId="77777777" w:rsidR="002813E0" w:rsidRPr="002813E0" w:rsidRDefault="002813E0" w:rsidP="00292486">
      <w:pPr>
        <w:spacing w:after="120"/>
        <w:ind w:left="360"/>
        <w:contextualSpacing/>
        <w:jc w:val="both"/>
        <w:rPr>
          <w:rFonts w:eastAsia="Calibri" w:cs="Calibri Light"/>
          <w:lang w:eastAsia="en-GB"/>
        </w:rPr>
      </w:pPr>
    </w:p>
    <w:p w14:paraId="659D9DBC" w14:textId="77777777" w:rsidR="002813E0" w:rsidRPr="002813E0" w:rsidRDefault="002813E0" w:rsidP="00292486">
      <w:pPr>
        <w:numPr>
          <w:ilvl w:val="0"/>
          <w:numId w:val="8"/>
        </w:numPr>
        <w:spacing w:after="120"/>
        <w:contextualSpacing/>
        <w:jc w:val="both"/>
        <w:rPr>
          <w:rFonts w:eastAsia="Calibri" w:cs="Calibri Light"/>
          <w:lang w:eastAsia="en-GB"/>
        </w:rPr>
      </w:pPr>
      <w:r w:rsidRPr="002813E0">
        <w:rPr>
          <w:rFonts w:eastAsia="Calibri" w:cs="Calibri Light"/>
          <w:b/>
          <w:lang w:eastAsia="en-GB"/>
        </w:rPr>
        <w:t>Catechumen</w:t>
      </w:r>
      <w:r w:rsidRPr="002813E0">
        <w:rPr>
          <w:rFonts w:eastAsia="Calibri" w:cs="Calibri Light"/>
          <w:lang w:eastAsia="en-GB"/>
        </w:rPr>
        <w:t xml:space="preserve"> means a member of the catechumenate of a Catholic Church. For the purposes of admissions this refers to the student on whose behalf the application is being made. This will normally be evidenced by a certificate of reception into the order of catechumens.</w:t>
      </w:r>
    </w:p>
    <w:p w14:paraId="6AB92191" w14:textId="77777777" w:rsidR="002813E0" w:rsidRPr="002813E0" w:rsidRDefault="002813E0" w:rsidP="00292486">
      <w:pPr>
        <w:spacing w:after="120"/>
        <w:ind w:left="360"/>
        <w:contextualSpacing/>
        <w:jc w:val="both"/>
        <w:rPr>
          <w:rFonts w:eastAsia="Calibri" w:cs="Calibri Light"/>
          <w:lang w:eastAsia="en-GB"/>
        </w:rPr>
      </w:pPr>
    </w:p>
    <w:p w14:paraId="5B49A392" w14:textId="77777777" w:rsidR="002813E0" w:rsidRPr="002813E0" w:rsidRDefault="002813E0" w:rsidP="00292486">
      <w:pPr>
        <w:numPr>
          <w:ilvl w:val="0"/>
          <w:numId w:val="8"/>
        </w:numPr>
        <w:spacing w:after="120"/>
        <w:contextualSpacing/>
        <w:jc w:val="both"/>
        <w:rPr>
          <w:rFonts w:eastAsia="Calibri" w:cs="Calibri Light"/>
          <w:lang w:eastAsia="en-GB"/>
        </w:rPr>
      </w:pPr>
      <w:r w:rsidRPr="002813E0">
        <w:rPr>
          <w:rFonts w:eastAsia="Calibri" w:cs="Calibri Light"/>
          <w:b/>
          <w:lang w:eastAsia="en-GB"/>
        </w:rPr>
        <w:t>Eastern Christian Church</w:t>
      </w:r>
      <w:r w:rsidRPr="002813E0">
        <w:rPr>
          <w:rFonts w:eastAsia="Calibri" w:cs="Calibri Light"/>
          <w:lang w:eastAsia="en-GB"/>
        </w:rPr>
        <w:t xml:space="preserve"> includes Orthodox Churches, and is normally evidenced by a certificate of baptism or reception from the authorities of that Church.</w:t>
      </w:r>
      <w:r w:rsidRPr="002813E0">
        <w:t xml:space="preserve">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33150775" w14:textId="77777777" w:rsidR="002813E0" w:rsidRPr="002813E0" w:rsidRDefault="002813E0" w:rsidP="00292486">
      <w:pPr>
        <w:spacing w:after="120"/>
        <w:ind w:left="360"/>
        <w:contextualSpacing/>
        <w:jc w:val="both"/>
        <w:rPr>
          <w:rFonts w:eastAsia="Calibri" w:cs="Calibri Light"/>
          <w:lang w:eastAsia="en-GB"/>
        </w:rPr>
      </w:pPr>
    </w:p>
    <w:p w14:paraId="48CBF12A" w14:textId="77777777" w:rsidR="002813E0" w:rsidRPr="002813E0" w:rsidRDefault="002813E0" w:rsidP="00292486">
      <w:pPr>
        <w:numPr>
          <w:ilvl w:val="0"/>
          <w:numId w:val="8"/>
        </w:numPr>
        <w:spacing w:after="120"/>
        <w:contextualSpacing/>
        <w:jc w:val="both"/>
        <w:rPr>
          <w:rFonts w:eastAsia="Calibri" w:cs="Calibri Light"/>
          <w:lang w:eastAsia="en-GB"/>
        </w:rPr>
      </w:pPr>
      <w:r w:rsidRPr="002813E0">
        <w:rPr>
          <w:rFonts w:eastAsia="Calibri" w:cs="Calibri Light"/>
          <w:b/>
          <w:lang w:eastAsia="en-GB"/>
        </w:rPr>
        <w:t>Students of other Christian denominations</w:t>
      </w:r>
      <w:r w:rsidRPr="002813E0">
        <w:rPr>
          <w:rFonts w:eastAsia="Calibri" w:cs="Calibri Light"/>
          <w:lang w:eastAsia="en-GB"/>
        </w:rPr>
        <w:t xml:space="preserve"> means students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52EFB40B" w14:textId="77777777" w:rsidR="002813E0" w:rsidRPr="002813E0" w:rsidRDefault="002813E0" w:rsidP="00292486">
      <w:pPr>
        <w:spacing w:after="120"/>
        <w:contextualSpacing/>
        <w:jc w:val="both"/>
        <w:rPr>
          <w:rFonts w:eastAsia="Calibri" w:cs="Calibri Light"/>
          <w:lang w:eastAsia="en-GB"/>
        </w:rPr>
      </w:pPr>
    </w:p>
    <w:p w14:paraId="50DAF764" w14:textId="77777777" w:rsidR="002813E0" w:rsidRPr="002813E0" w:rsidRDefault="002813E0" w:rsidP="00292486">
      <w:pPr>
        <w:spacing w:after="120"/>
        <w:ind w:left="360"/>
        <w:contextualSpacing/>
        <w:jc w:val="both"/>
        <w:rPr>
          <w:rFonts w:eastAsia="Calibri" w:cs="Calibri Light"/>
          <w:lang w:eastAsia="en-GB"/>
        </w:rPr>
      </w:pPr>
      <w:r w:rsidRPr="002813E0">
        <w:rPr>
          <w:rFonts w:eastAsia="Calibri"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B5198A8" w14:textId="77777777" w:rsidR="002813E0" w:rsidRPr="002813E0" w:rsidRDefault="002813E0" w:rsidP="00292486">
      <w:pPr>
        <w:spacing w:after="120"/>
        <w:ind w:left="360"/>
        <w:contextualSpacing/>
        <w:jc w:val="both"/>
        <w:rPr>
          <w:rFonts w:eastAsia="Calibri" w:cs="Calibri Light"/>
          <w:lang w:eastAsia="en-GB"/>
        </w:rPr>
      </w:pPr>
    </w:p>
    <w:p w14:paraId="045A635D" w14:textId="77777777" w:rsidR="002813E0" w:rsidRPr="002813E0" w:rsidRDefault="002813E0" w:rsidP="00292486">
      <w:pPr>
        <w:spacing w:after="120"/>
        <w:ind w:left="360"/>
        <w:contextualSpacing/>
        <w:jc w:val="both"/>
        <w:rPr>
          <w:rFonts w:eastAsia="Calibri" w:cs="Calibri Light"/>
          <w:lang w:eastAsia="en-GB"/>
        </w:rPr>
      </w:pPr>
      <w:r w:rsidRPr="002813E0">
        <w:rPr>
          <w:rFonts w:eastAsia="Calibri" w:cs="Calibri Light"/>
          <w:lang w:eastAsia="en-GB"/>
        </w:rPr>
        <w:t>Applicants must provide a baptismal certificate or where child baptism is not practised, a letter confirming their church membership from their minister or faith leader.</w:t>
      </w:r>
    </w:p>
    <w:p w14:paraId="1AA2A3B4" w14:textId="77777777" w:rsidR="002813E0" w:rsidRPr="002813E0" w:rsidRDefault="002813E0" w:rsidP="00292486">
      <w:pPr>
        <w:spacing w:after="120"/>
        <w:ind w:left="360"/>
        <w:contextualSpacing/>
        <w:jc w:val="both"/>
        <w:rPr>
          <w:rFonts w:eastAsia="Calibri" w:cs="Calibri Light"/>
          <w:lang w:eastAsia="en-GB"/>
        </w:rPr>
      </w:pPr>
    </w:p>
    <w:p w14:paraId="6C6EFDB7" w14:textId="77777777" w:rsidR="002813E0" w:rsidRPr="002813E0" w:rsidRDefault="002813E0" w:rsidP="00292486">
      <w:pPr>
        <w:numPr>
          <w:ilvl w:val="0"/>
          <w:numId w:val="8"/>
        </w:numPr>
        <w:spacing w:after="120"/>
        <w:contextualSpacing/>
        <w:jc w:val="both"/>
        <w:rPr>
          <w:rFonts w:eastAsia="Calibri" w:cs="Calibri Light"/>
          <w:lang w:eastAsia="en-GB"/>
        </w:rPr>
      </w:pPr>
      <w:r w:rsidRPr="002813E0">
        <w:rPr>
          <w:rFonts w:eastAsia="Calibri" w:cs="Calibri Light"/>
          <w:b/>
          <w:lang w:eastAsia="en-GB"/>
        </w:rPr>
        <w:t>Students of other faiths</w:t>
      </w:r>
      <w:r w:rsidRPr="002813E0">
        <w:rPr>
          <w:rFonts w:eastAsia="Calibri" w:cs="Calibri Light"/>
          <w:lang w:eastAsia="en-GB"/>
        </w:rPr>
        <w:t xml:space="preserve"> means students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790840B3" w14:textId="77777777" w:rsidR="002813E0" w:rsidRPr="002813E0" w:rsidRDefault="002813E0" w:rsidP="00292486">
      <w:pPr>
        <w:spacing w:after="120"/>
        <w:ind w:left="360"/>
        <w:contextualSpacing/>
        <w:jc w:val="both"/>
        <w:rPr>
          <w:rFonts w:eastAsia="Calibri" w:cs="Calibri Light"/>
          <w:lang w:eastAsia="en-GB"/>
        </w:rPr>
      </w:pPr>
    </w:p>
    <w:p w14:paraId="4CA71088" w14:textId="77777777" w:rsidR="002813E0" w:rsidRPr="002813E0" w:rsidRDefault="002813E0" w:rsidP="00292486">
      <w:pPr>
        <w:numPr>
          <w:ilvl w:val="0"/>
          <w:numId w:val="4"/>
        </w:numPr>
        <w:spacing w:after="120"/>
        <w:contextualSpacing/>
        <w:jc w:val="both"/>
        <w:rPr>
          <w:rFonts w:eastAsia="Calibri" w:cs="Calibri Light"/>
          <w:lang w:eastAsia="en-GB"/>
        </w:rPr>
      </w:pPr>
      <w:r w:rsidRPr="002813E0">
        <w:rPr>
          <w:rFonts w:eastAsia="Calibri" w:cs="Calibri Light"/>
          <w:lang w:eastAsia="en-GB"/>
        </w:rPr>
        <w:t>A religion which involves belief in more than one God, and</w:t>
      </w:r>
    </w:p>
    <w:p w14:paraId="403214D6" w14:textId="77777777" w:rsidR="002813E0" w:rsidRPr="002813E0" w:rsidRDefault="002813E0" w:rsidP="00292486">
      <w:pPr>
        <w:numPr>
          <w:ilvl w:val="0"/>
          <w:numId w:val="4"/>
        </w:numPr>
        <w:spacing w:after="120"/>
        <w:contextualSpacing/>
        <w:jc w:val="both"/>
        <w:rPr>
          <w:rFonts w:eastAsia="Calibri" w:cs="Calibri Light"/>
          <w:lang w:eastAsia="en-GB"/>
        </w:rPr>
      </w:pPr>
      <w:r w:rsidRPr="002813E0">
        <w:rPr>
          <w:rFonts w:eastAsia="Calibri" w:cs="Calibri Light"/>
          <w:lang w:eastAsia="en-GB"/>
        </w:rPr>
        <w:t>A religion which does not involve belief in a God.</w:t>
      </w:r>
    </w:p>
    <w:p w14:paraId="5C563101" w14:textId="77777777" w:rsidR="002813E0" w:rsidRPr="002813E0" w:rsidRDefault="002813E0" w:rsidP="00292486">
      <w:pPr>
        <w:spacing w:after="120"/>
        <w:ind w:left="360"/>
        <w:contextualSpacing/>
        <w:jc w:val="both"/>
        <w:rPr>
          <w:rFonts w:eastAsia="Calibri" w:cs="Calibri Light"/>
          <w:lang w:eastAsia="en-GB"/>
        </w:rPr>
      </w:pPr>
    </w:p>
    <w:p w14:paraId="71A2D657" w14:textId="77777777" w:rsidR="002813E0" w:rsidRPr="002813E0" w:rsidRDefault="002813E0" w:rsidP="00292486">
      <w:pPr>
        <w:spacing w:after="120"/>
        <w:ind w:left="360"/>
        <w:contextualSpacing/>
        <w:jc w:val="both"/>
        <w:rPr>
          <w:rFonts w:eastAsia="Calibri" w:cs="Calibri Light"/>
          <w:lang w:eastAsia="en-GB"/>
        </w:rPr>
      </w:pPr>
      <w:r w:rsidRPr="002813E0">
        <w:rPr>
          <w:rFonts w:eastAsia="Calibri"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0F05C5CA" w14:textId="77777777" w:rsidR="002813E0" w:rsidRPr="002813E0" w:rsidRDefault="002813E0" w:rsidP="00292486">
      <w:pPr>
        <w:spacing w:after="120"/>
        <w:ind w:left="360"/>
        <w:contextualSpacing/>
        <w:jc w:val="both"/>
        <w:rPr>
          <w:rFonts w:eastAsia="Calibri" w:cs="Calibri Light"/>
          <w:lang w:eastAsia="en-GB"/>
        </w:rPr>
      </w:pPr>
    </w:p>
    <w:p w14:paraId="6B81855C" w14:textId="77777777" w:rsidR="002813E0" w:rsidRPr="002813E0" w:rsidRDefault="002813E0" w:rsidP="00292486">
      <w:pPr>
        <w:spacing w:after="120"/>
        <w:ind w:left="360"/>
        <w:contextualSpacing/>
        <w:jc w:val="both"/>
        <w:rPr>
          <w:rFonts w:eastAsia="Calibri" w:cs="Calibri Light"/>
          <w:lang w:eastAsia="en-GB"/>
        </w:rPr>
      </w:pPr>
      <w:r w:rsidRPr="002813E0">
        <w:rPr>
          <w:rFonts w:eastAsia="Calibri" w:cs="Calibri Light"/>
          <w:lang w:eastAsia="en-GB"/>
        </w:rPr>
        <w:t xml:space="preserve">Applicants must provide a letter of support to confirm their faith membership from their minister or faith leader.  </w:t>
      </w:r>
    </w:p>
    <w:p w14:paraId="62E6165A" w14:textId="77777777" w:rsidR="002813E0" w:rsidRPr="002813E0" w:rsidRDefault="002813E0" w:rsidP="00292486">
      <w:pPr>
        <w:spacing w:after="120"/>
        <w:ind w:left="360"/>
        <w:contextualSpacing/>
        <w:jc w:val="both"/>
        <w:rPr>
          <w:rFonts w:eastAsia="Calibri" w:cs="Calibri Light"/>
          <w:lang w:eastAsia="en-GB"/>
        </w:rPr>
      </w:pPr>
    </w:p>
    <w:p w14:paraId="543C7320" w14:textId="215FD786" w:rsidR="00063848" w:rsidRPr="00063848" w:rsidRDefault="00063848" w:rsidP="00292486">
      <w:pPr>
        <w:pStyle w:val="ListParagraph"/>
        <w:numPr>
          <w:ilvl w:val="0"/>
          <w:numId w:val="8"/>
        </w:numPr>
        <w:jc w:val="both"/>
        <w:rPr>
          <w:rFonts w:cs="Calibri Light"/>
          <w:iCs/>
        </w:rPr>
      </w:pPr>
      <w:r w:rsidRPr="00063848">
        <w:rPr>
          <w:rFonts w:cs="Calibri Light"/>
          <w:iCs/>
        </w:rPr>
        <w:t xml:space="preserve">A child’s </w:t>
      </w:r>
      <w:r w:rsidRPr="00063848">
        <w:rPr>
          <w:rFonts w:cs="Calibri Light"/>
          <w:b/>
          <w:iCs/>
        </w:rPr>
        <w:t>home address</w:t>
      </w:r>
      <w:r w:rsidRPr="00063848">
        <w:rPr>
          <w:rFonts w:cs="Calibri Light"/>
          <w:iCs/>
        </w:rPr>
        <w:t xml:space="preserve">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328A3BEB" w14:textId="77777777" w:rsidR="002813E0" w:rsidRPr="002813E0" w:rsidRDefault="002813E0" w:rsidP="00292486">
      <w:pPr>
        <w:spacing w:after="120"/>
        <w:contextualSpacing/>
        <w:jc w:val="both"/>
        <w:rPr>
          <w:rFonts w:eastAsia="Calibri" w:cs="Calibri Light"/>
          <w:lang w:eastAsia="en-GB"/>
        </w:rPr>
      </w:pPr>
    </w:p>
    <w:p w14:paraId="7C296F93" w14:textId="77777777" w:rsidR="002813E0" w:rsidRPr="002813E0" w:rsidRDefault="002813E0" w:rsidP="00292486">
      <w:pPr>
        <w:numPr>
          <w:ilvl w:val="0"/>
          <w:numId w:val="8"/>
        </w:numPr>
        <w:jc w:val="both"/>
        <w:rPr>
          <w:rFonts w:eastAsia="Calibri" w:cs="Calibri Light"/>
          <w:lang w:eastAsia="en-GB"/>
        </w:rPr>
      </w:pPr>
      <w:r w:rsidRPr="002813E0">
        <w:rPr>
          <w:rFonts w:eastAsia="Calibri" w:cs="Calibri Light"/>
          <w:lang w:eastAsia="en-GB"/>
        </w:rPr>
        <w:lastRenderedPageBreak/>
        <w:t xml:space="preserve">A </w:t>
      </w:r>
      <w:r w:rsidRPr="002813E0">
        <w:rPr>
          <w:rFonts w:eastAsia="Calibri" w:cs="Calibri Light"/>
          <w:b/>
          <w:lang w:eastAsia="en-GB"/>
        </w:rPr>
        <w:t>parent</w:t>
      </w:r>
      <w:r w:rsidRPr="002813E0">
        <w:rPr>
          <w:b/>
        </w:rPr>
        <w:t xml:space="preserve"> </w:t>
      </w:r>
      <w:r w:rsidRPr="002813E0">
        <w:rPr>
          <w:rFonts w:eastAsia="Calibri" w:cs="Calibri Light"/>
          <w:lang w:eastAsia="en-GB"/>
        </w:rPr>
        <w:t>means all natural parents, any person who is not a parent but has parental responsibility for a student, and any person who has care of a student (having care of a student means that the student lives with and is looked after by that person).</w:t>
      </w:r>
    </w:p>
    <w:p w14:paraId="5CAA45FF" w14:textId="77777777" w:rsidR="002813E0" w:rsidRPr="002813E0" w:rsidRDefault="002813E0" w:rsidP="00292486">
      <w:pPr>
        <w:spacing w:after="120"/>
        <w:ind w:left="360"/>
        <w:contextualSpacing/>
        <w:jc w:val="both"/>
      </w:pPr>
    </w:p>
    <w:p w14:paraId="0B4C418C" w14:textId="77777777" w:rsidR="002813E0" w:rsidRPr="002813E0" w:rsidRDefault="002813E0" w:rsidP="00292486">
      <w:pPr>
        <w:spacing w:after="120"/>
        <w:contextualSpacing/>
        <w:jc w:val="both"/>
        <w:rPr>
          <w:b/>
        </w:rPr>
      </w:pPr>
      <w:r w:rsidRPr="002813E0">
        <w:rPr>
          <w:rFonts w:eastAsia="Calibri" w:cs="Calibri Light"/>
          <w:b/>
          <w:lang w:eastAsia="en-GB"/>
        </w:rPr>
        <w:t>This policy should be read in conjunction with the local authority’s admission guidance for parents.</w:t>
      </w:r>
    </w:p>
    <w:p w14:paraId="39EACFDE" w14:textId="04B154AE" w:rsidR="00A7740E" w:rsidRPr="002813E0" w:rsidRDefault="00A7740E" w:rsidP="00292486">
      <w:pPr>
        <w:jc w:val="both"/>
      </w:pPr>
    </w:p>
    <w:sectPr w:rsidR="00A7740E" w:rsidRPr="002813E0" w:rsidSect="001C70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C374D" w14:textId="77777777" w:rsidR="00021038" w:rsidRDefault="00021038" w:rsidP="00181846">
      <w:r>
        <w:separator/>
      </w:r>
    </w:p>
  </w:endnote>
  <w:endnote w:type="continuationSeparator" w:id="0">
    <w:p w14:paraId="346C1EFC" w14:textId="77777777" w:rsidR="00021038" w:rsidRDefault="00021038" w:rsidP="00181846">
      <w:r>
        <w:continuationSeparator/>
      </w:r>
    </w:p>
  </w:endnote>
  <w:endnote w:type="continuationNotice" w:id="1">
    <w:p w14:paraId="3DF86EE9" w14:textId="77777777" w:rsidR="00021038" w:rsidRDefault="00021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741745"/>
      <w:docPartObj>
        <w:docPartGallery w:val="Page Numbers (Bottom of Page)"/>
        <w:docPartUnique/>
      </w:docPartObj>
    </w:sdtPr>
    <w:sdtEndPr/>
    <w:sdtContent>
      <w:p w14:paraId="284D68B7" w14:textId="77777777" w:rsidR="00B170FB" w:rsidRDefault="00B170FB">
        <w:pPr>
          <w:pStyle w:val="Footer"/>
        </w:pPr>
      </w:p>
      <w:sdt>
        <w:sdtPr>
          <w:id w:val="-1669238322"/>
          <w:docPartObj>
            <w:docPartGallery w:val="Page Numbers (Top of Page)"/>
            <w:docPartUnique/>
          </w:docPartObj>
        </w:sdtPr>
        <w:sdtEndPr/>
        <w:sdtContent>
          <w:p w14:paraId="55D08F0D" w14:textId="77777777" w:rsidR="00FE71AB" w:rsidRDefault="00FE71AB">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C6438A">
              <w:rPr>
                <w:b/>
                <w:bCs/>
                <w:noProof/>
                <w:color w:val="808080" w:themeColor="background1" w:themeShade="80"/>
                <w:sz w:val="20"/>
              </w:rPr>
              <w:t>3</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C6438A">
              <w:rPr>
                <w:b/>
                <w:bCs/>
                <w:noProof/>
                <w:color w:val="808080" w:themeColor="background1" w:themeShade="80"/>
                <w:sz w:val="20"/>
              </w:rPr>
              <w:t>6</w:t>
            </w:r>
            <w:r w:rsidRPr="00FE71AB">
              <w:rPr>
                <w:b/>
                <w:bCs/>
                <w:color w:val="808080" w:themeColor="background1" w:themeShade="80"/>
                <w:szCs w:val="24"/>
              </w:rPr>
              <w:fldChar w:fldCharType="end"/>
            </w:r>
          </w:p>
        </w:sdtContent>
      </w:sdt>
    </w:sdtContent>
  </w:sdt>
  <w:p w14:paraId="345A4908" w14:textId="2C29ACA2" w:rsidR="00181846" w:rsidRDefault="0018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7264" w14:textId="77777777" w:rsidR="00021038" w:rsidRDefault="00021038" w:rsidP="00181846">
      <w:r>
        <w:separator/>
      </w:r>
    </w:p>
  </w:footnote>
  <w:footnote w:type="continuationSeparator" w:id="0">
    <w:p w14:paraId="5967D744" w14:textId="77777777" w:rsidR="00021038" w:rsidRDefault="00021038" w:rsidP="00181846">
      <w:r>
        <w:continuationSeparator/>
      </w:r>
    </w:p>
  </w:footnote>
  <w:footnote w:type="continuationNotice" w:id="1">
    <w:p w14:paraId="34457E7E" w14:textId="77777777" w:rsidR="00021038" w:rsidRDefault="00021038"/>
  </w:footnote>
  <w:footnote w:id="2">
    <w:p w14:paraId="077B5FA5" w14:textId="77777777" w:rsidR="002813E0" w:rsidRDefault="002813E0" w:rsidP="002813E0">
      <w:pPr>
        <w:pStyle w:val="FootnoteText"/>
      </w:pPr>
      <w:r>
        <w:rPr>
          <w:rStyle w:val="FootnoteReference"/>
        </w:rPr>
        <w:footnoteRef/>
      </w:r>
      <w:r>
        <w:t xml:space="preserve"> </w:t>
      </w:r>
      <w:r w:rsidRPr="008A51A3">
        <w:t>The term ‘school’ is used throughout the document to mean a Catholic school or academy in the diocese.</w:t>
      </w:r>
    </w:p>
  </w:footnote>
  <w:footnote w:id="3">
    <w:p w14:paraId="2310F0DE" w14:textId="77777777" w:rsidR="002813E0" w:rsidRDefault="002813E0" w:rsidP="002813E0">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06BFE"/>
    <w:multiLevelType w:val="multilevel"/>
    <w:tmpl w:val="6C06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8722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E93E1A"/>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C59374A"/>
    <w:multiLevelType w:val="hybridMultilevel"/>
    <w:tmpl w:val="62A6D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F0166F1"/>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36C0F"/>
    <w:multiLevelType w:val="multilevel"/>
    <w:tmpl w:val="8D30CD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1"/>
  </w:num>
  <w:num w:numId="3">
    <w:abstractNumId w:val="9"/>
  </w:num>
  <w:num w:numId="4">
    <w:abstractNumId w:val="0"/>
  </w:num>
  <w:num w:numId="5">
    <w:abstractNumId w:val="4"/>
  </w:num>
  <w:num w:numId="6">
    <w:abstractNumId w:val="2"/>
  </w:num>
  <w:num w:numId="7">
    <w:abstractNumId w:val="6"/>
  </w:num>
  <w:num w:numId="8">
    <w:abstractNumId w:val="5"/>
  </w:num>
  <w:num w:numId="9">
    <w:abstractNumId w:val="8"/>
  </w:num>
  <w:num w:numId="10">
    <w:abstractNumId w:val="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E"/>
    <w:rsid w:val="000165B5"/>
    <w:rsid w:val="00021038"/>
    <w:rsid w:val="00034435"/>
    <w:rsid w:val="000540F3"/>
    <w:rsid w:val="00063848"/>
    <w:rsid w:val="000719A1"/>
    <w:rsid w:val="00071D1A"/>
    <w:rsid w:val="00073646"/>
    <w:rsid w:val="00081E5E"/>
    <w:rsid w:val="00091E3B"/>
    <w:rsid w:val="000E2A21"/>
    <w:rsid w:val="000E4E64"/>
    <w:rsid w:val="001460D1"/>
    <w:rsid w:val="001507C1"/>
    <w:rsid w:val="00174154"/>
    <w:rsid w:val="00181846"/>
    <w:rsid w:val="001A28E4"/>
    <w:rsid w:val="001C69E9"/>
    <w:rsid w:val="001C7044"/>
    <w:rsid w:val="001D0686"/>
    <w:rsid w:val="002559AE"/>
    <w:rsid w:val="00271985"/>
    <w:rsid w:val="002813E0"/>
    <w:rsid w:val="00292486"/>
    <w:rsid w:val="002E1B5D"/>
    <w:rsid w:val="00326FDB"/>
    <w:rsid w:val="00362831"/>
    <w:rsid w:val="003670A0"/>
    <w:rsid w:val="003721F1"/>
    <w:rsid w:val="003D2D71"/>
    <w:rsid w:val="00422BE0"/>
    <w:rsid w:val="00436559"/>
    <w:rsid w:val="004400D8"/>
    <w:rsid w:val="00463207"/>
    <w:rsid w:val="004D4A01"/>
    <w:rsid w:val="00504840"/>
    <w:rsid w:val="0051417C"/>
    <w:rsid w:val="00594284"/>
    <w:rsid w:val="005F6E9F"/>
    <w:rsid w:val="006232B5"/>
    <w:rsid w:val="00631ED9"/>
    <w:rsid w:val="006A70B3"/>
    <w:rsid w:val="006D3267"/>
    <w:rsid w:val="006E3A0A"/>
    <w:rsid w:val="00703FE9"/>
    <w:rsid w:val="00746088"/>
    <w:rsid w:val="007768A1"/>
    <w:rsid w:val="007C53A8"/>
    <w:rsid w:val="007F7F66"/>
    <w:rsid w:val="00800F45"/>
    <w:rsid w:val="00835C50"/>
    <w:rsid w:val="008B71CB"/>
    <w:rsid w:val="008C06F2"/>
    <w:rsid w:val="008F1D0F"/>
    <w:rsid w:val="00913F2F"/>
    <w:rsid w:val="00937E20"/>
    <w:rsid w:val="00942381"/>
    <w:rsid w:val="009865A7"/>
    <w:rsid w:val="009B6DCA"/>
    <w:rsid w:val="009D32A9"/>
    <w:rsid w:val="00A0180A"/>
    <w:rsid w:val="00A1235D"/>
    <w:rsid w:val="00A54EBE"/>
    <w:rsid w:val="00A76D34"/>
    <w:rsid w:val="00A7740E"/>
    <w:rsid w:val="00AB7ED8"/>
    <w:rsid w:val="00B170FB"/>
    <w:rsid w:val="00B458AB"/>
    <w:rsid w:val="00BB4B56"/>
    <w:rsid w:val="00BC7355"/>
    <w:rsid w:val="00C05427"/>
    <w:rsid w:val="00C4249A"/>
    <w:rsid w:val="00C55569"/>
    <w:rsid w:val="00C6438A"/>
    <w:rsid w:val="00CA7EED"/>
    <w:rsid w:val="00CD3FC9"/>
    <w:rsid w:val="00CE581C"/>
    <w:rsid w:val="00CF43E9"/>
    <w:rsid w:val="00D056C6"/>
    <w:rsid w:val="00D50842"/>
    <w:rsid w:val="00D84AEF"/>
    <w:rsid w:val="00D970FB"/>
    <w:rsid w:val="00E02FF8"/>
    <w:rsid w:val="00E21D3E"/>
    <w:rsid w:val="00E4225E"/>
    <w:rsid w:val="00E45D2A"/>
    <w:rsid w:val="00E572FF"/>
    <w:rsid w:val="00E651B6"/>
    <w:rsid w:val="00E93101"/>
    <w:rsid w:val="00E93A77"/>
    <w:rsid w:val="00EB0B37"/>
    <w:rsid w:val="00EC7484"/>
    <w:rsid w:val="00EF757F"/>
    <w:rsid w:val="00F061A7"/>
    <w:rsid w:val="00F34BE1"/>
    <w:rsid w:val="00F4154E"/>
    <w:rsid w:val="00F6686D"/>
    <w:rsid w:val="00F8443F"/>
    <w:rsid w:val="00F90522"/>
    <w:rsid w:val="00FB5955"/>
    <w:rsid w:val="00FB710D"/>
    <w:rsid w:val="00FC1D0E"/>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F80A95"/>
  <w15:docId w15:val="{F581A9D0-34B3-465C-A0A7-F4F89447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character" w:styleId="CommentReference">
    <w:name w:val="annotation reference"/>
    <w:basedOn w:val="DefaultParagraphFont"/>
    <w:uiPriority w:val="99"/>
    <w:semiHidden/>
    <w:unhideWhenUsed/>
    <w:rsid w:val="00F061A7"/>
    <w:rPr>
      <w:sz w:val="16"/>
      <w:szCs w:val="16"/>
    </w:rPr>
  </w:style>
  <w:style w:type="paragraph" w:styleId="CommentText">
    <w:name w:val="annotation text"/>
    <w:basedOn w:val="Normal"/>
    <w:link w:val="CommentTextChar"/>
    <w:uiPriority w:val="99"/>
    <w:semiHidden/>
    <w:unhideWhenUsed/>
    <w:rsid w:val="00F061A7"/>
    <w:rPr>
      <w:sz w:val="20"/>
      <w:szCs w:val="20"/>
    </w:rPr>
  </w:style>
  <w:style w:type="character" w:customStyle="1" w:styleId="CommentTextChar">
    <w:name w:val="Comment Text Char"/>
    <w:basedOn w:val="DefaultParagraphFont"/>
    <w:link w:val="CommentText"/>
    <w:uiPriority w:val="99"/>
    <w:semiHidden/>
    <w:rsid w:val="00F061A7"/>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F061A7"/>
    <w:rPr>
      <w:b/>
      <w:bCs/>
    </w:rPr>
  </w:style>
  <w:style w:type="character" w:customStyle="1" w:styleId="CommentSubjectChar">
    <w:name w:val="Comment Subject Char"/>
    <w:basedOn w:val="CommentTextChar"/>
    <w:link w:val="CommentSubject"/>
    <w:uiPriority w:val="99"/>
    <w:semiHidden/>
    <w:rsid w:val="00F061A7"/>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3484">
      <w:bodyDiv w:val="1"/>
      <w:marLeft w:val="0"/>
      <w:marRight w:val="0"/>
      <w:marTop w:val="0"/>
      <w:marBottom w:val="0"/>
      <w:divBdr>
        <w:top w:val="none" w:sz="0" w:space="0" w:color="auto"/>
        <w:left w:val="none" w:sz="0" w:space="0" w:color="auto"/>
        <w:bottom w:val="none" w:sz="0" w:space="0" w:color="auto"/>
        <w:right w:val="none" w:sz="0" w:space="0" w:color="auto"/>
      </w:divBdr>
    </w:div>
    <w:div w:id="420031675">
      <w:bodyDiv w:val="1"/>
      <w:marLeft w:val="0"/>
      <w:marRight w:val="0"/>
      <w:marTop w:val="0"/>
      <w:marBottom w:val="0"/>
      <w:divBdr>
        <w:top w:val="none" w:sz="0" w:space="0" w:color="auto"/>
        <w:left w:val="none" w:sz="0" w:space="0" w:color="auto"/>
        <w:bottom w:val="none" w:sz="0" w:space="0" w:color="auto"/>
        <w:right w:val="none" w:sz="0" w:space="0" w:color="auto"/>
      </w:divBdr>
    </w:div>
    <w:div w:id="1957708900">
      <w:bodyDiv w:val="1"/>
      <w:marLeft w:val="0"/>
      <w:marRight w:val="0"/>
      <w:marTop w:val="0"/>
      <w:marBottom w:val="0"/>
      <w:divBdr>
        <w:top w:val="none" w:sz="0" w:space="0" w:color="auto"/>
        <w:left w:val="none" w:sz="0" w:space="0" w:color="auto"/>
        <w:bottom w:val="none" w:sz="0" w:space="0" w:color="auto"/>
        <w:right w:val="none" w:sz="0" w:space="0" w:color="auto"/>
      </w:divBdr>
    </w:div>
    <w:div w:id="2068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31EF-AECE-465B-BDC9-AA1B9513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Victoria Henry</cp:lastModifiedBy>
  <cp:revision>2</cp:revision>
  <cp:lastPrinted>2020-12-09T12:32:00Z</cp:lastPrinted>
  <dcterms:created xsi:type="dcterms:W3CDTF">2021-08-09T14:18:00Z</dcterms:created>
  <dcterms:modified xsi:type="dcterms:W3CDTF">2021-08-09T14:18:00Z</dcterms:modified>
</cp:coreProperties>
</file>