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59BE" w:rsidRDefault="00EB59BE" w:rsidP="00EB59BE">
      <w:r>
        <w:tab/>
      </w:r>
      <w:r>
        <w:tab/>
      </w:r>
      <w:r>
        <w:tab/>
      </w:r>
      <w:r>
        <w:tab/>
      </w:r>
      <w:r>
        <w:tab/>
      </w:r>
      <w:r>
        <w:tab/>
      </w:r>
      <w:r>
        <w:tab/>
      </w:r>
      <w:r>
        <w:tab/>
      </w:r>
      <w:r>
        <w:tab/>
      </w:r>
    </w:p>
    <w:p w:rsidR="00EB59BE" w:rsidRDefault="00EB59BE" w:rsidP="00EB59BE">
      <w:r>
        <w:t>21</w:t>
      </w:r>
      <w:r w:rsidRPr="00E665CA">
        <w:rPr>
          <w:vertAlign w:val="superscript"/>
        </w:rPr>
        <w:t>st</w:t>
      </w:r>
      <w:r>
        <w:t>June, 2021</w:t>
      </w:r>
    </w:p>
    <w:p w:rsidR="00EB59BE" w:rsidRDefault="00EB59BE" w:rsidP="00EB59BE"/>
    <w:p w:rsidR="00EB59BE" w:rsidRDefault="00EB59BE" w:rsidP="00EB59BE">
      <w:r>
        <w:t xml:space="preserve">Dear Parent / </w:t>
      </w:r>
      <w:proofErr w:type="spellStart"/>
      <w:r>
        <w:t>Carer</w:t>
      </w:r>
      <w:proofErr w:type="spellEnd"/>
      <w:r>
        <w:t>,</w:t>
      </w:r>
    </w:p>
    <w:p w:rsidR="00EB59BE" w:rsidRDefault="00EB59BE" w:rsidP="00EB59BE"/>
    <w:p w:rsidR="00EB59BE" w:rsidRPr="00E665CA" w:rsidRDefault="00EB59BE" w:rsidP="00EB59BE">
      <w:pPr>
        <w:rPr>
          <w:b/>
          <w:u w:val="single"/>
        </w:rPr>
      </w:pPr>
      <w:r w:rsidRPr="00E665CA">
        <w:rPr>
          <w:b/>
          <w:u w:val="single"/>
        </w:rPr>
        <w:t>Normandy / Paris visit, July 22</w:t>
      </w:r>
      <w:r w:rsidRPr="00E665CA">
        <w:rPr>
          <w:b/>
          <w:u w:val="single"/>
          <w:vertAlign w:val="superscript"/>
        </w:rPr>
        <w:t>nd</w:t>
      </w:r>
      <w:r w:rsidRPr="00E665CA">
        <w:rPr>
          <w:b/>
          <w:u w:val="single"/>
        </w:rPr>
        <w:t xml:space="preserve"> – 29</w:t>
      </w:r>
      <w:r w:rsidRPr="00E665CA">
        <w:rPr>
          <w:b/>
          <w:u w:val="single"/>
          <w:vertAlign w:val="superscript"/>
        </w:rPr>
        <w:t>th</w:t>
      </w:r>
      <w:r w:rsidRPr="00E665CA">
        <w:rPr>
          <w:b/>
          <w:u w:val="single"/>
        </w:rPr>
        <w:t>, 2022</w:t>
      </w:r>
    </w:p>
    <w:p w:rsidR="00EB59BE" w:rsidRDefault="00EB59BE" w:rsidP="00EB59BE"/>
    <w:p w:rsidR="00EB59BE" w:rsidRDefault="00EB59BE" w:rsidP="00EB59BE">
      <w:r>
        <w:t xml:space="preserve">I am pleased to advise you that the popular and successful annual visit to Normandy and Paris will be running once again in July 2022 and the 70 places are being offered to pupils who are currently in Year 8. I must stress that, to ensure the health and safety of the whole </w:t>
      </w:r>
      <w:proofErr w:type="gramStart"/>
      <w:r>
        <w:t>party,  only</w:t>
      </w:r>
      <w:proofErr w:type="gramEnd"/>
      <w:r>
        <w:t xml:space="preserve"> pupils whose </w:t>
      </w:r>
      <w:proofErr w:type="spellStart"/>
      <w:r>
        <w:t>behaviour</w:t>
      </w:r>
      <w:proofErr w:type="spellEnd"/>
      <w:r>
        <w:t xml:space="preserve"> record is good and who are approved by their Heads of House and the Senior Leadership Team will be allowed to participate. Should their standard of </w:t>
      </w:r>
      <w:proofErr w:type="spellStart"/>
      <w:r>
        <w:t>behaviour</w:t>
      </w:r>
      <w:proofErr w:type="spellEnd"/>
      <w:r>
        <w:t xml:space="preserve"> deteriorate before the trip departs, we reserve the right to remove them from the list of participants. Please bear this in mind when making your application.</w:t>
      </w:r>
    </w:p>
    <w:p w:rsidR="00EB59BE" w:rsidRDefault="00EB59BE" w:rsidP="00EB59BE">
      <w:r>
        <w:t>The full cost of the visit will be £550.00, to be paid in full by 10</w:t>
      </w:r>
      <w:r w:rsidRPr="008E77E1">
        <w:rPr>
          <w:vertAlign w:val="superscript"/>
        </w:rPr>
        <w:t>th</w:t>
      </w:r>
      <w:r>
        <w:t xml:space="preserve"> April 2022.  The price includes:</w:t>
      </w:r>
    </w:p>
    <w:p w:rsidR="00EB59BE" w:rsidRDefault="00EB59BE" w:rsidP="00EB59BE">
      <w:pPr>
        <w:pStyle w:val="ListParagraph"/>
        <w:numPr>
          <w:ilvl w:val="0"/>
          <w:numId w:val="4"/>
        </w:numPr>
        <w:spacing w:after="160" w:line="259" w:lineRule="auto"/>
      </w:pPr>
      <w:r>
        <w:t>Inclusion on a group passport (no individual passports required);</w:t>
      </w:r>
    </w:p>
    <w:p w:rsidR="00EB59BE" w:rsidRDefault="00EB59BE" w:rsidP="00EB59BE">
      <w:pPr>
        <w:pStyle w:val="ListParagraph"/>
        <w:numPr>
          <w:ilvl w:val="0"/>
          <w:numId w:val="4"/>
        </w:numPr>
        <w:spacing w:after="160" w:line="259" w:lineRule="auto"/>
      </w:pPr>
      <w:r>
        <w:t>Travel by executive coach to, from and within France, as well as outward ferry crossing from Portsmouth to Caen and return via Eurotunnel;</w:t>
      </w:r>
    </w:p>
    <w:p w:rsidR="00EB59BE" w:rsidRDefault="00EB59BE" w:rsidP="00EB59BE">
      <w:pPr>
        <w:pStyle w:val="ListParagraph"/>
        <w:numPr>
          <w:ilvl w:val="0"/>
          <w:numId w:val="4"/>
        </w:numPr>
        <w:spacing w:after="160" w:line="259" w:lineRule="auto"/>
      </w:pPr>
      <w:r>
        <w:t xml:space="preserve">Four nights full board accommodation in </w:t>
      </w:r>
      <w:proofErr w:type="spellStart"/>
      <w:r>
        <w:t>en</w:t>
      </w:r>
      <w:proofErr w:type="spellEnd"/>
      <w:r>
        <w:t xml:space="preserve"> suite single sex dorm rooms at the Chateau du </w:t>
      </w:r>
      <w:proofErr w:type="spellStart"/>
      <w:r>
        <w:t>Molay</w:t>
      </w:r>
      <w:proofErr w:type="spellEnd"/>
      <w:r>
        <w:t xml:space="preserve"> in Normandy;</w:t>
      </w:r>
    </w:p>
    <w:p w:rsidR="00EB59BE" w:rsidRDefault="00EB59BE" w:rsidP="00EB59BE">
      <w:pPr>
        <w:pStyle w:val="ListParagraph"/>
        <w:numPr>
          <w:ilvl w:val="0"/>
          <w:numId w:val="4"/>
        </w:numPr>
        <w:spacing w:after="160" w:line="259" w:lineRule="auto"/>
      </w:pPr>
      <w:r>
        <w:t>All excursions whilst in Normandy, to include the Bayeux Tapestry and Pegasus Bridge museums;</w:t>
      </w:r>
    </w:p>
    <w:p w:rsidR="00EB59BE" w:rsidRDefault="00EB59BE" w:rsidP="00EB59BE">
      <w:pPr>
        <w:pStyle w:val="ListParagraph"/>
        <w:numPr>
          <w:ilvl w:val="0"/>
          <w:numId w:val="4"/>
        </w:numPr>
        <w:spacing w:after="160" w:line="259" w:lineRule="auto"/>
      </w:pPr>
      <w:r>
        <w:t>Evening activities at the Chateau, including a daily swimming session;</w:t>
      </w:r>
    </w:p>
    <w:p w:rsidR="00EB59BE" w:rsidRDefault="00EB59BE" w:rsidP="00EB59BE">
      <w:pPr>
        <w:pStyle w:val="ListParagraph"/>
        <w:numPr>
          <w:ilvl w:val="0"/>
          <w:numId w:val="4"/>
        </w:numPr>
        <w:spacing w:after="160" w:line="259" w:lineRule="auto"/>
      </w:pPr>
      <w:r>
        <w:t>One night’s accommodation and half board at the Explorer’s Hotel (or similar) on the outskirts of Paris;</w:t>
      </w:r>
    </w:p>
    <w:p w:rsidR="00EB59BE" w:rsidRDefault="00EB59BE" w:rsidP="00EB59BE">
      <w:pPr>
        <w:pStyle w:val="ListParagraph"/>
        <w:numPr>
          <w:ilvl w:val="0"/>
          <w:numId w:val="4"/>
        </w:numPr>
        <w:spacing w:after="160" w:line="259" w:lineRule="auto"/>
      </w:pPr>
      <w:r>
        <w:t xml:space="preserve">Visits to the Eiffel Tower summit level, the </w:t>
      </w:r>
      <w:proofErr w:type="spellStart"/>
      <w:r>
        <w:t>Sacre</w:t>
      </w:r>
      <w:proofErr w:type="spellEnd"/>
      <w:r>
        <w:t xml:space="preserve"> Coeur, Montmartre and Place du Theatre, a trip on the Bateaux </w:t>
      </w:r>
      <w:proofErr w:type="spellStart"/>
      <w:r>
        <w:t>Mouches</w:t>
      </w:r>
      <w:proofErr w:type="spellEnd"/>
      <w:r>
        <w:t xml:space="preserve"> on the Seine and an evening coach tour of Paris;</w:t>
      </w:r>
    </w:p>
    <w:p w:rsidR="00EB59BE" w:rsidRDefault="00EB59BE" w:rsidP="00EB59BE">
      <w:pPr>
        <w:pStyle w:val="ListParagraph"/>
        <w:numPr>
          <w:ilvl w:val="0"/>
          <w:numId w:val="4"/>
        </w:numPr>
        <w:spacing w:after="160" w:line="259" w:lineRule="auto"/>
      </w:pPr>
      <w:r>
        <w:t>Park hopper tickets for Disneyland Paris, allowing entry to both Disneyland Park and the Walt Disney Studios.</w:t>
      </w:r>
    </w:p>
    <w:p w:rsidR="00EB59BE" w:rsidRDefault="00EB59BE" w:rsidP="00EB59BE">
      <w:pPr>
        <w:pStyle w:val="ListParagraph"/>
        <w:numPr>
          <w:ilvl w:val="0"/>
          <w:numId w:val="4"/>
        </w:numPr>
        <w:spacing w:after="160" w:line="259" w:lineRule="auto"/>
      </w:pPr>
      <w:r>
        <w:t>Group travel insurance</w:t>
      </w:r>
    </w:p>
    <w:p w:rsidR="00EB59BE" w:rsidRDefault="00EB59BE" w:rsidP="00EB59BE">
      <w:pPr>
        <w:pStyle w:val="ListParagraph"/>
        <w:numPr>
          <w:ilvl w:val="0"/>
          <w:numId w:val="4"/>
        </w:numPr>
        <w:spacing w:after="160" w:line="259" w:lineRule="auto"/>
      </w:pPr>
      <w:r>
        <w:t>COVID 19 cover.</w:t>
      </w:r>
    </w:p>
    <w:p w:rsidR="00EB59BE" w:rsidRDefault="00EB59BE" w:rsidP="00EB59BE">
      <w:r>
        <w:t>If you would like your child to have the opportunity to participate in the visit, please complete the reply slip below and return it to me at school by FRIDAY JUNE 25</w:t>
      </w:r>
      <w:r w:rsidRPr="00E665CA">
        <w:rPr>
          <w:vertAlign w:val="superscript"/>
        </w:rPr>
        <w:t>th</w:t>
      </w:r>
      <w:r>
        <w:t xml:space="preserve">. Applicant names will then be vetted by HOHs and SLT. </w:t>
      </w:r>
      <w:r w:rsidRPr="00E032DD">
        <w:t xml:space="preserve">Should </w:t>
      </w:r>
      <w:r>
        <w:t>pupils</w:t>
      </w:r>
      <w:r w:rsidRPr="00E032DD">
        <w:t xml:space="preserve"> be </w:t>
      </w:r>
      <w:r>
        <w:t>approved</w:t>
      </w:r>
      <w:r w:rsidRPr="00E032DD">
        <w:t xml:space="preserve">, their names </w:t>
      </w:r>
      <w:r>
        <w:t>may</w:t>
      </w:r>
      <w:r w:rsidRPr="00E032DD">
        <w:t xml:space="preserve"> enter a ballot</w:t>
      </w:r>
      <w:r>
        <w:t xml:space="preserve"> if there are more applicants than places </w:t>
      </w:r>
      <w:proofErr w:type="gramStart"/>
      <w:r>
        <w:t>available</w:t>
      </w:r>
      <w:r w:rsidRPr="00E032DD">
        <w:t>.</w:t>
      </w:r>
      <w:proofErr w:type="gramEnd"/>
      <w:r w:rsidRPr="00E032DD">
        <w:t xml:space="preserve">  Successful applicants will be informed by letter, at which time a NON-REFUNDABLE deposit of £100 will be required</w:t>
      </w:r>
      <w:r>
        <w:t xml:space="preserve"> by return</w:t>
      </w:r>
      <w:r w:rsidRPr="00E032DD">
        <w:t>; further details of the payment schedule and cancellation charges will also be issued. Please DO NOT send any money until you are in receipt of this letter. The names of those who are unsuccessful in the ballot will be added to a reserve list, in the event that any places should become available at a later date.</w:t>
      </w:r>
    </w:p>
    <w:p w:rsidR="00EB59BE" w:rsidRDefault="00EB59BE" w:rsidP="00EB59BE">
      <w:r>
        <w:lastRenderedPageBreak/>
        <w:t>If you have any questions regarding this visit, please contact your child’s Head of House, using the details in the letterhead.</w:t>
      </w:r>
    </w:p>
    <w:p w:rsidR="00EB59BE" w:rsidRDefault="00EB59BE" w:rsidP="00EB59BE"/>
    <w:p w:rsidR="00EB59BE" w:rsidRDefault="00EB59BE" w:rsidP="00EB59BE">
      <w:r>
        <w:t>Yours faithfully,</w:t>
      </w:r>
    </w:p>
    <w:p w:rsidR="00EB59BE" w:rsidRDefault="00EB59BE" w:rsidP="00EB59BE">
      <w:bookmarkStart w:id="0" w:name="_GoBack"/>
      <w:bookmarkEnd w:id="0"/>
    </w:p>
    <w:p w:rsidR="00EB59BE" w:rsidRDefault="00EB59BE" w:rsidP="00EB59BE">
      <w:r>
        <w:t>Mrs. E. McEwen (Visit Leader)</w:t>
      </w:r>
    </w:p>
    <w:p w:rsidR="00EB59BE" w:rsidRDefault="00EB59BE" w:rsidP="00EB59BE"/>
    <w:p w:rsidR="00EB59BE" w:rsidRDefault="00EB59BE" w:rsidP="00EB59BE"/>
    <w:p w:rsidR="00EB59BE" w:rsidRDefault="00EB59BE" w:rsidP="00EB59BE">
      <w:r>
        <w:t>Name of child………………………………………………….</w:t>
      </w:r>
    </w:p>
    <w:p w:rsidR="00EB59BE" w:rsidRDefault="00EB59BE" w:rsidP="00EB59BE"/>
    <w:p w:rsidR="00EB59BE" w:rsidRDefault="00EB59BE" w:rsidP="00EB59BE">
      <w:r>
        <w:t>Form…………………………</w:t>
      </w:r>
    </w:p>
    <w:p w:rsidR="00EB59BE" w:rsidRDefault="00EB59BE" w:rsidP="00EB59BE"/>
    <w:p w:rsidR="00EB59BE" w:rsidRDefault="00EB59BE" w:rsidP="00EB59BE">
      <w:r>
        <w:t xml:space="preserve">I would like to give consent for my child to be considered for a place on the Normandy / Paris visit 2021.  </w:t>
      </w:r>
    </w:p>
    <w:p w:rsidR="00EB59BE" w:rsidRDefault="00EB59BE" w:rsidP="00EB59BE"/>
    <w:p w:rsidR="00EB59BE" w:rsidRDefault="00EB59BE" w:rsidP="00EB59BE">
      <w:r>
        <w:t>I understand that their participation is dependent upon approval by their Head of House and the Senior Leadership Team and that, should they be approved, places may be allocated by ballot.  Anyone unsuccessful in this ballot may have their name held in reserve.</w:t>
      </w:r>
    </w:p>
    <w:p w:rsidR="00EB59BE" w:rsidRDefault="00EB59BE" w:rsidP="00EB59BE"/>
    <w:p w:rsidR="00EB59BE" w:rsidRDefault="00EB59BE" w:rsidP="00EB59BE">
      <w:r>
        <w:t xml:space="preserve">Signed………………………………………Parent / </w:t>
      </w:r>
      <w:proofErr w:type="spellStart"/>
      <w:r>
        <w:t>Carer</w:t>
      </w:r>
      <w:proofErr w:type="spellEnd"/>
      <w:r>
        <w:t xml:space="preserve">     </w:t>
      </w:r>
    </w:p>
    <w:p w:rsidR="00EB59BE" w:rsidRDefault="00EB59BE" w:rsidP="00EB59BE"/>
    <w:p w:rsidR="00EB59BE" w:rsidRDefault="00EB59BE" w:rsidP="00EB59BE">
      <w:r>
        <w:t>Please print name here……………………………………</w:t>
      </w:r>
      <w:r>
        <w:tab/>
      </w:r>
    </w:p>
    <w:p w:rsidR="00C10DEA" w:rsidRPr="00EB59BE" w:rsidRDefault="00C10DEA" w:rsidP="00EB59BE"/>
    <w:sectPr w:rsidR="00C10DEA" w:rsidRPr="00EB59BE">
      <w:headerReference w:type="default" r:id="rId7"/>
      <w:footerReference w:type="default" r:id="rId8"/>
      <w:headerReference w:type="first" r:id="rId9"/>
      <w:footerReference w:type="first" r:id="rId10"/>
      <w:pgSz w:w="11906" w:h="16838"/>
      <w:pgMar w:top="566" w:right="1134" w:bottom="567" w:left="1134" w:header="135" w:footer="3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7D" w:rsidRDefault="0059715C">
      <w:r>
        <w:separator/>
      </w:r>
    </w:p>
  </w:endnote>
  <w:endnote w:type="continuationSeparator" w:id="0">
    <w:p w:rsidR="006D7E7D" w:rsidRDefault="0059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98" w:rsidRDefault="00A64E98">
    <w:pPr>
      <w:pBdr>
        <w:top w:val="nil"/>
        <w:left w:val="nil"/>
        <w:bottom w:val="nil"/>
        <w:right w:val="nil"/>
        <w:between w:val="nil"/>
      </w:pBdr>
      <w:tabs>
        <w:tab w:val="center" w:pos="4153"/>
        <w:tab w:val="right" w:pos="8306"/>
      </w:tabs>
      <w:spacing w:line="276" w:lineRule="auto"/>
      <w:ind w:left="-563" w:right="-564"/>
      <w:rPr>
        <w:rFonts w:ascii="Proxima Nova" w:eastAsia="Proxima Nova" w:hAnsi="Proxima Nova" w:cs="Proxima Nov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98" w:rsidRDefault="0059715C">
    <w:pPr>
      <w:tabs>
        <w:tab w:val="center" w:pos="4153"/>
        <w:tab w:val="right" w:pos="8306"/>
      </w:tabs>
      <w:jc w:val="center"/>
      <w:rPr>
        <w:color w:val="0000FF"/>
        <w:sz w:val="12"/>
        <w:szCs w:val="12"/>
      </w:rPr>
    </w:pPr>
    <w:r>
      <w:rPr>
        <w:noProof/>
      </w:rPr>
      <w:drawing>
        <wp:anchor distT="0" distB="0" distL="0" distR="0" simplePos="0" relativeHeight="251659264" behindDoc="0" locked="0" layoutInCell="1" hidden="0" allowOverlap="1">
          <wp:simplePos x="0" y="0"/>
          <wp:positionH relativeFrom="column">
            <wp:posOffset>-457199</wp:posOffset>
          </wp:positionH>
          <wp:positionV relativeFrom="paragraph">
            <wp:posOffset>57150</wp:posOffset>
          </wp:positionV>
          <wp:extent cx="2426970" cy="72453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6970" cy="724535"/>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5991225</wp:posOffset>
          </wp:positionH>
          <wp:positionV relativeFrom="paragraph">
            <wp:posOffset>57150</wp:posOffset>
          </wp:positionV>
          <wp:extent cx="508635" cy="70421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08635" cy="704215"/>
                  </a:xfrm>
                  <a:prstGeom prst="rect">
                    <a:avLst/>
                  </a:prstGeom>
                  <a:ln/>
                </pic:spPr>
              </pic:pic>
            </a:graphicData>
          </a:graphic>
        </wp:anchor>
      </w:drawing>
    </w:r>
  </w:p>
  <w:p w:rsidR="00A64E98" w:rsidRDefault="00A64E98">
    <w:pPr>
      <w:tabs>
        <w:tab w:val="center" w:pos="4153"/>
        <w:tab w:val="right" w:pos="8306"/>
      </w:tabs>
      <w:jc w:val="center"/>
      <w:rPr>
        <w:color w:val="0000FF"/>
        <w:sz w:val="12"/>
        <w:szCs w:val="12"/>
      </w:rPr>
    </w:pPr>
  </w:p>
  <w:p w:rsidR="00A64E98" w:rsidRDefault="00A64E98">
    <w:pPr>
      <w:tabs>
        <w:tab w:val="center" w:pos="4153"/>
        <w:tab w:val="right" w:pos="8306"/>
      </w:tabs>
      <w:jc w:val="center"/>
      <w:rPr>
        <w:color w:val="0000FF"/>
        <w:sz w:val="12"/>
        <w:szCs w:val="12"/>
      </w:rPr>
    </w:pPr>
  </w:p>
  <w:p w:rsidR="00A64E98" w:rsidRDefault="0059715C">
    <w:pPr>
      <w:tabs>
        <w:tab w:val="center" w:pos="4153"/>
        <w:tab w:val="right" w:pos="8306"/>
      </w:tabs>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rsidR="00A64E98" w:rsidRDefault="0059715C">
    <w:pPr>
      <w:tabs>
        <w:tab w:val="center" w:pos="4153"/>
        <w:tab w:val="right" w:pos="8306"/>
      </w:tabs>
      <w:jc w:val="center"/>
      <w:rPr>
        <w:rFonts w:ascii="Proxima Nova" w:eastAsia="Proxima Nova" w:hAnsi="Proxima Nova" w:cs="Proxima Nova"/>
      </w:rPr>
    </w:pPr>
    <w:r>
      <w:rPr>
        <w:color w:val="0000FF"/>
      </w:rPr>
      <w:t>‘The love of Christ spurs us on’</w:t>
    </w:r>
  </w:p>
  <w:p w:rsidR="00A64E98" w:rsidRDefault="00A64E98">
    <w:pPr>
      <w:tabs>
        <w:tab w:val="center" w:pos="4153"/>
        <w:tab w:val="right" w:pos="8306"/>
      </w:tabs>
      <w:jc w:val="center"/>
      <w:rPr>
        <w:rFonts w:ascii="Proxima Nova" w:eastAsia="Proxima Nova" w:hAnsi="Proxima Nova" w:cs="Proxima Nov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7D" w:rsidRDefault="0059715C">
      <w:r>
        <w:separator/>
      </w:r>
    </w:p>
  </w:footnote>
  <w:footnote w:type="continuationSeparator" w:id="0">
    <w:p w:rsidR="006D7E7D" w:rsidRDefault="0059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98" w:rsidRDefault="00A64E98">
    <w:pPr>
      <w:widowControl w:val="0"/>
      <w:pBdr>
        <w:top w:val="nil"/>
        <w:left w:val="nil"/>
        <w:bottom w:val="nil"/>
        <w:right w:val="nil"/>
        <w:between w:val="nil"/>
      </w:pBdr>
      <w:ind w:left="180" w:right="75" w:hanging="458"/>
      <w:rPr>
        <w:color w:val="0000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98" w:rsidRDefault="00A64E98">
    <w:pPr>
      <w:widowControl w:val="0"/>
      <w:jc w:val="center"/>
      <w:rPr>
        <w:b/>
        <w:color w:val="0000FF"/>
        <w:sz w:val="16"/>
        <w:szCs w:val="16"/>
      </w:rPr>
    </w:pPr>
  </w:p>
  <w:p w:rsidR="00A64E98" w:rsidRDefault="0059715C">
    <w:pPr>
      <w:widowControl w:val="0"/>
      <w:ind w:hanging="278"/>
      <w:jc w:val="center"/>
      <w:rPr>
        <w:b/>
        <w:color w:val="0000FF"/>
        <w:sz w:val="40"/>
        <w:szCs w:val="40"/>
      </w:rPr>
    </w:pPr>
    <w:r>
      <w:rPr>
        <w:b/>
        <w:color w:val="0000FF"/>
        <w:sz w:val="40"/>
        <w:szCs w:val="40"/>
      </w:rPr>
      <w:t>St Joseph's Catholic Academy</w:t>
    </w:r>
    <w:r>
      <w:rPr>
        <w:noProof/>
      </w:rPr>
      <w:drawing>
        <wp:anchor distT="0" distB="0" distL="0" distR="0" simplePos="0" relativeHeight="251658240" behindDoc="0" locked="0" layoutInCell="1" hidden="0" allowOverlap="1">
          <wp:simplePos x="0" y="0"/>
          <wp:positionH relativeFrom="column">
            <wp:posOffset>4514850</wp:posOffset>
          </wp:positionH>
          <wp:positionV relativeFrom="paragraph">
            <wp:posOffset>28575</wp:posOffset>
          </wp:positionV>
          <wp:extent cx="1733550" cy="1468211"/>
          <wp:effectExtent l="0" t="0" r="0" b="0"/>
          <wp:wrapSquare wrapText="bothSides" distT="0" distB="0" distL="0" distR="0"/>
          <wp:docPr id="3" name="image3.png" descr="Macintosh HD:Users:Mike:Pictures:Vector Art:Flash Files:Logos:SJCA Dev1.0 20140411:Original Logo:SJCA Logo @72dpi.png"/>
          <wp:cNvGraphicFramePr/>
          <a:graphic xmlns:a="http://schemas.openxmlformats.org/drawingml/2006/main">
            <a:graphicData uri="http://schemas.openxmlformats.org/drawingml/2006/picture">
              <pic:pic xmlns:pic="http://schemas.openxmlformats.org/drawingml/2006/picture">
                <pic:nvPicPr>
                  <pic:cNvPr id="0" name="image3.png" descr="Macintosh HD:Users:Mike:Pictures:Vector Art:Flash Files:Logos:SJCA Dev1.0 20140411:Original Logo:SJCA Logo @72dpi.png"/>
                  <pic:cNvPicPr preferRelativeResize="0"/>
                </pic:nvPicPr>
                <pic:blipFill>
                  <a:blip r:embed="rId1"/>
                  <a:srcRect/>
                  <a:stretch>
                    <a:fillRect/>
                  </a:stretch>
                </pic:blipFill>
                <pic:spPr>
                  <a:xfrm>
                    <a:off x="0" y="0"/>
                    <a:ext cx="1733550" cy="1468211"/>
                  </a:xfrm>
                  <a:prstGeom prst="rect">
                    <a:avLst/>
                  </a:prstGeom>
                  <a:ln/>
                </pic:spPr>
              </pic:pic>
            </a:graphicData>
          </a:graphic>
        </wp:anchor>
      </w:drawing>
    </w:r>
  </w:p>
  <w:p w:rsidR="00A64E98" w:rsidRDefault="0059715C">
    <w:pPr>
      <w:widowControl w:val="0"/>
      <w:ind w:hanging="278"/>
      <w:jc w:val="center"/>
      <w:rPr>
        <w:color w:val="0000FF"/>
        <w:sz w:val="27"/>
        <w:szCs w:val="27"/>
      </w:rPr>
    </w:pPr>
    <w:r>
      <w:rPr>
        <w:color w:val="0000FF"/>
        <w:sz w:val="27"/>
        <w:szCs w:val="27"/>
      </w:rPr>
      <w:t xml:space="preserve">A </w:t>
    </w:r>
    <w:proofErr w:type="gramStart"/>
    <w:r>
      <w:rPr>
        <w:color w:val="0000FF"/>
        <w:sz w:val="27"/>
        <w:szCs w:val="27"/>
      </w:rPr>
      <w:t>Leading Edge</w:t>
    </w:r>
    <w:proofErr w:type="gramEnd"/>
    <w:r>
      <w:rPr>
        <w:color w:val="0000FF"/>
        <w:sz w:val="27"/>
        <w:szCs w:val="27"/>
      </w:rPr>
      <w:t xml:space="preserve"> Technology &amp; Applied Learning College</w:t>
    </w:r>
  </w:p>
  <w:p w:rsidR="00A64E98" w:rsidRDefault="0059715C">
    <w:pPr>
      <w:widowControl w:val="0"/>
      <w:ind w:hanging="278"/>
      <w:jc w:val="center"/>
      <w:rPr>
        <w:color w:val="0000FF"/>
        <w:sz w:val="20"/>
        <w:szCs w:val="20"/>
      </w:rPr>
    </w:pPr>
    <w:r>
      <w:rPr>
        <w:color w:val="0000FF"/>
        <w:sz w:val="20"/>
        <w:szCs w:val="20"/>
      </w:rPr>
      <w:t xml:space="preserve">Mill Lane, </w:t>
    </w:r>
    <w:proofErr w:type="spellStart"/>
    <w:r>
      <w:rPr>
        <w:color w:val="0000FF"/>
        <w:sz w:val="20"/>
        <w:szCs w:val="20"/>
      </w:rPr>
      <w:t>Hebburn</w:t>
    </w:r>
    <w:proofErr w:type="spellEnd"/>
    <w:r>
      <w:rPr>
        <w:color w:val="0000FF"/>
        <w:sz w:val="20"/>
        <w:szCs w:val="20"/>
      </w:rPr>
      <w:t>, Tyne and Wear, NE31 2ET</w:t>
    </w:r>
  </w:p>
  <w:p w:rsidR="00A64E98" w:rsidRDefault="0059715C">
    <w:pPr>
      <w:widowControl w:val="0"/>
      <w:ind w:hanging="278"/>
      <w:jc w:val="center"/>
      <w:rPr>
        <w:b/>
        <w:color w:val="0000FF"/>
        <w:sz w:val="20"/>
        <w:szCs w:val="20"/>
      </w:rPr>
    </w:pPr>
    <w:r>
      <w:rPr>
        <w:b/>
        <w:color w:val="0000FF"/>
        <w:sz w:val="20"/>
        <w:szCs w:val="20"/>
      </w:rPr>
      <w:t>Executive Headteacher: Brendan Tapping</w:t>
    </w:r>
  </w:p>
  <w:p w:rsidR="00A64E98" w:rsidRDefault="0059715C">
    <w:pPr>
      <w:widowControl w:val="0"/>
      <w:ind w:hanging="278"/>
      <w:jc w:val="center"/>
      <w:rPr>
        <w:color w:val="0000FF"/>
        <w:sz w:val="20"/>
        <w:szCs w:val="20"/>
      </w:rPr>
    </w:pPr>
    <w:r>
      <w:rPr>
        <w:color w:val="0000FF"/>
        <w:sz w:val="20"/>
        <w:szCs w:val="20"/>
      </w:rPr>
      <w:t>Telephone: 0191 428 2700</w:t>
    </w:r>
  </w:p>
  <w:p w:rsidR="00A64E98" w:rsidRDefault="00A64E98">
    <w:pPr>
      <w:widowControl w:val="0"/>
      <w:ind w:hanging="278"/>
      <w:rPr>
        <w:color w:val="0000FF"/>
        <w:sz w:val="16"/>
        <w:szCs w:val="16"/>
      </w:rPr>
    </w:pPr>
  </w:p>
  <w:p w:rsidR="00A64E98" w:rsidRDefault="0059715C">
    <w:pPr>
      <w:widowControl w:val="0"/>
      <w:ind w:left="180" w:right="75" w:hanging="458"/>
      <w:rPr>
        <w:color w:val="0000FF"/>
        <w:sz w:val="18"/>
        <w:szCs w:val="18"/>
      </w:rPr>
    </w:pPr>
    <w:r>
      <w:rPr>
        <w:color w:val="0000FF"/>
        <w:sz w:val="18"/>
        <w:szCs w:val="18"/>
      </w:rPr>
      <w:t>Email: Office@stjosephs.uk.net</w:t>
    </w:r>
    <w:r>
      <w:rPr>
        <w:color w:val="0000FF"/>
        <w:sz w:val="18"/>
        <w:szCs w:val="18"/>
      </w:rPr>
      <w:tab/>
      <w:t xml:space="preserve">         </w:t>
    </w:r>
    <w:r>
      <w:rPr>
        <w:b/>
        <w:color w:val="0000FF"/>
        <w:sz w:val="18"/>
        <w:szCs w:val="18"/>
      </w:rPr>
      <w:t xml:space="preserve">Head of School: </w:t>
    </w:r>
    <w:proofErr w:type="spellStart"/>
    <w:r>
      <w:rPr>
        <w:b/>
        <w:color w:val="0000FF"/>
        <w:sz w:val="18"/>
        <w:szCs w:val="18"/>
      </w:rPr>
      <w:t>Mr</w:t>
    </w:r>
    <w:proofErr w:type="spellEnd"/>
    <w:r>
      <w:rPr>
        <w:b/>
        <w:color w:val="0000FF"/>
        <w:sz w:val="18"/>
        <w:szCs w:val="18"/>
      </w:rPr>
      <w:t xml:space="preserve"> P Mitchell</w:t>
    </w:r>
  </w:p>
  <w:p w:rsidR="00A64E98" w:rsidRDefault="0059715C">
    <w:pPr>
      <w:widowControl w:val="0"/>
      <w:ind w:left="180" w:right="75" w:hanging="458"/>
      <w:rPr>
        <w:color w:val="0000FF"/>
        <w:sz w:val="18"/>
        <w:szCs w:val="18"/>
      </w:rPr>
    </w:pPr>
    <w:r>
      <w:rPr>
        <w:color w:val="0000FF"/>
        <w:sz w:val="18"/>
        <w:szCs w:val="18"/>
      </w:rPr>
      <w:t>Web: www.stjosephs.uk.net</w:t>
    </w:r>
    <w:r>
      <w:rPr>
        <w:color w:val="0000FF"/>
        <w:sz w:val="18"/>
        <w:szCs w:val="18"/>
      </w:rPr>
      <w:tab/>
    </w:r>
    <w:r>
      <w:rPr>
        <w:color w:val="0000FF"/>
        <w:sz w:val="18"/>
        <w:szCs w:val="18"/>
      </w:rPr>
      <w:tab/>
      <w:t xml:space="preserve">         </w:t>
    </w:r>
    <w:r>
      <w:rPr>
        <w:color w:val="0000FF"/>
        <w:sz w:val="20"/>
        <w:szCs w:val="20"/>
      </w:rPr>
      <w:t xml:space="preserve">Chair of Directors: </w:t>
    </w:r>
    <w:proofErr w:type="spellStart"/>
    <w:r>
      <w:rPr>
        <w:color w:val="0000FF"/>
        <w:sz w:val="20"/>
        <w:szCs w:val="20"/>
      </w:rPr>
      <w:t>Mrs</w:t>
    </w:r>
    <w:proofErr w:type="spellEnd"/>
    <w:r>
      <w:rPr>
        <w:color w:val="0000FF"/>
        <w:sz w:val="20"/>
        <w:szCs w:val="20"/>
      </w:rPr>
      <w:t xml:space="preserve"> G Kilgour</w:t>
    </w:r>
  </w:p>
  <w:p w:rsidR="00A64E98" w:rsidRDefault="0059715C">
    <w:pPr>
      <w:widowControl w:val="0"/>
      <w:ind w:left="180" w:right="75" w:hanging="458"/>
    </w:pPr>
    <w:r>
      <w:rPr>
        <w:color w:val="0000FF"/>
        <w:sz w:val="18"/>
        <w:szCs w:val="18"/>
      </w:rPr>
      <w:t>Fax: 0191 428 4053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207"/>
    <w:multiLevelType w:val="hybridMultilevel"/>
    <w:tmpl w:val="0598DC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616"/>
    <w:multiLevelType w:val="hybridMultilevel"/>
    <w:tmpl w:val="2DA4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4211"/>
    <w:multiLevelType w:val="hybridMultilevel"/>
    <w:tmpl w:val="9F3C6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F7BAC"/>
    <w:multiLevelType w:val="hybridMultilevel"/>
    <w:tmpl w:val="7C08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98"/>
    <w:rsid w:val="00103835"/>
    <w:rsid w:val="001E5E2A"/>
    <w:rsid w:val="00246911"/>
    <w:rsid w:val="00295999"/>
    <w:rsid w:val="00323781"/>
    <w:rsid w:val="00374589"/>
    <w:rsid w:val="003835E7"/>
    <w:rsid w:val="003A5589"/>
    <w:rsid w:val="003A7612"/>
    <w:rsid w:val="00405D12"/>
    <w:rsid w:val="00470CA9"/>
    <w:rsid w:val="00487095"/>
    <w:rsid w:val="004A39B2"/>
    <w:rsid w:val="004C666B"/>
    <w:rsid w:val="00567E9C"/>
    <w:rsid w:val="0059715C"/>
    <w:rsid w:val="0063170C"/>
    <w:rsid w:val="00696A9A"/>
    <w:rsid w:val="006A5F05"/>
    <w:rsid w:val="006D7E7D"/>
    <w:rsid w:val="00750F1C"/>
    <w:rsid w:val="0075553C"/>
    <w:rsid w:val="008C46CC"/>
    <w:rsid w:val="008F1CE5"/>
    <w:rsid w:val="009D2502"/>
    <w:rsid w:val="009D48FB"/>
    <w:rsid w:val="00A64E98"/>
    <w:rsid w:val="00AC6B70"/>
    <w:rsid w:val="00AF156C"/>
    <w:rsid w:val="00B970CF"/>
    <w:rsid w:val="00BB797F"/>
    <w:rsid w:val="00C10DEA"/>
    <w:rsid w:val="00C15F75"/>
    <w:rsid w:val="00CA1741"/>
    <w:rsid w:val="00CC258C"/>
    <w:rsid w:val="00CC6C19"/>
    <w:rsid w:val="00D02979"/>
    <w:rsid w:val="00D97841"/>
    <w:rsid w:val="00E517E4"/>
    <w:rsid w:val="00EB59BE"/>
    <w:rsid w:val="00F337B0"/>
    <w:rsid w:val="00F624A4"/>
    <w:rsid w:val="00FC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254F"/>
  <w15:docId w15:val="{B078994F-C21B-414C-8446-BEE11A45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ind w:left="1944"/>
      <w:jc w:val="center"/>
      <w:outlineLvl w:val="0"/>
    </w:pPr>
    <w:rPr>
      <w:i/>
      <w:color w:val="000000"/>
      <w:sz w:val="22"/>
      <w:szCs w:val="22"/>
    </w:rPr>
  </w:style>
  <w:style w:type="paragraph" w:styleId="Heading2">
    <w:name w:val="heading 2"/>
    <w:basedOn w:val="Normal"/>
    <w:next w:val="Normal"/>
    <w:uiPriority w:val="9"/>
    <w:semiHidden/>
    <w:unhideWhenUsed/>
    <w:qFormat/>
    <w:pPr>
      <w:keepNext/>
      <w:keepLines/>
      <w:widowControl w:val="0"/>
      <w:ind w:left="216"/>
      <w:jc w:val="center"/>
      <w:outlineLvl w:val="1"/>
    </w:pPr>
    <w:rPr>
      <w:rFonts w:ascii="Garamond" w:eastAsia="Garamond" w:hAnsi="Garamond" w:cs="Garamond"/>
      <w:i/>
      <w:color w:val="000000"/>
      <w:sz w:val="58"/>
      <w:szCs w:val="5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50F1C"/>
    <w:pPr>
      <w:ind w:left="720"/>
      <w:contextualSpacing/>
    </w:pPr>
    <w:rPr>
      <w:rFonts w:eastAsia="Times New Roman"/>
      <w:lang w:val="en-GB" w:eastAsia="en-US"/>
    </w:rPr>
  </w:style>
  <w:style w:type="paragraph" w:styleId="NormalWeb">
    <w:name w:val="Normal (Web)"/>
    <w:basedOn w:val="Normal"/>
    <w:uiPriority w:val="99"/>
    <w:semiHidden/>
    <w:unhideWhenUsed/>
    <w:rsid w:val="00487095"/>
    <w:rPr>
      <w:rFonts w:ascii="Times New Roman" w:hAnsi="Times New Roman" w:cs="Times New Roman"/>
    </w:rPr>
  </w:style>
  <w:style w:type="character" w:styleId="Hyperlink">
    <w:name w:val="Hyperlink"/>
    <w:basedOn w:val="DefaultParagraphFont"/>
    <w:rsid w:val="002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76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Mcewen</dc:creator>
  <cp:lastModifiedBy>E Mcewen</cp:lastModifiedBy>
  <cp:revision>2</cp:revision>
  <dcterms:created xsi:type="dcterms:W3CDTF">2021-06-23T11:41:00Z</dcterms:created>
  <dcterms:modified xsi:type="dcterms:W3CDTF">2021-06-23T11:41:00Z</dcterms:modified>
</cp:coreProperties>
</file>