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60" w:line="259" w:lineRule="auto"/>
        <w:rPr>
          <w:rFonts w:eastAsia="Arial"/>
          <w:color w:val="000000" w:themeColor="text1"/>
          <w:sz w:val="22"/>
          <w:szCs w:val="22"/>
        </w:rPr>
      </w:pPr>
    </w:p>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Dear Parent/Guardian,</w:t>
      </w:r>
    </w:p>
    <w:p>
      <w:pPr>
        <w:spacing w:after="160" w:line="259" w:lineRule="auto"/>
        <w:jc w:val="both"/>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We hope this letter finds you well. We are expecting all of our students to return in the week of the 8</w:t>
      </w:r>
      <w:r>
        <w:rPr>
          <w:rFonts w:asciiTheme="minorHAnsi" w:eastAsia="Arial" w:hAnsiTheme="minorHAnsi" w:cstheme="minorHAnsi"/>
          <w:color w:val="000000" w:themeColor="text1"/>
          <w:sz w:val="22"/>
          <w:szCs w:val="22"/>
          <w:vertAlign w:val="superscript"/>
          <w:lang w:val="en-US"/>
        </w:rPr>
        <w:t>th</w:t>
      </w:r>
      <w:r>
        <w:rPr>
          <w:rFonts w:asciiTheme="minorHAnsi" w:eastAsia="Arial" w:hAnsiTheme="minorHAnsi" w:cstheme="minorHAnsi"/>
          <w:color w:val="000000" w:themeColor="text1"/>
          <w:sz w:val="22"/>
          <w:szCs w:val="22"/>
          <w:lang w:val="en-US"/>
        </w:rPr>
        <w:t xml:space="preserve"> of March. </w:t>
      </w:r>
    </w:p>
    <w:p>
      <w:pPr>
        <w:spacing w:after="160" w:line="259" w:lineRule="auto"/>
        <w:jc w:val="both"/>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We will continue to accommodate critical worker children, as we have been, up until their full year group returns to school. At that point they should arrive by their year group entrance and begin following their timetable. The table below shows the start date for each year group (please see green boxes).</w:t>
      </w:r>
    </w:p>
    <w:tbl>
      <w:tblPr>
        <w:tblStyle w:val="TableGrid"/>
        <w:tblW w:w="9776" w:type="dxa"/>
        <w:tblLook w:val="04A0" w:firstRow="1" w:lastRow="0" w:firstColumn="1" w:lastColumn="0" w:noHBand="0" w:noVBand="1"/>
      </w:tblPr>
      <w:tblGrid>
        <w:gridCol w:w="1127"/>
        <w:gridCol w:w="1839"/>
        <w:gridCol w:w="1767"/>
        <w:gridCol w:w="1681"/>
        <w:gridCol w:w="1820"/>
        <w:gridCol w:w="1542"/>
      </w:tblGrid>
      <w:tr>
        <w:tc>
          <w:tcPr>
            <w:tcW w:w="1127" w:type="dxa"/>
          </w:tcPr>
          <w:p>
            <w:pPr>
              <w:spacing w:after="160" w:line="259" w:lineRule="auto"/>
              <w:rPr>
                <w:rFonts w:asciiTheme="minorHAnsi" w:eastAsia="Arial" w:hAnsiTheme="minorHAnsi" w:cstheme="minorHAnsi"/>
                <w:color w:val="000000" w:themeColor="text1"/>
                <w:sz w:val="22"/>
                <w:szCs w:val="22"/>
                <w:lang w:val="en-US"/>
              </w:rPr>
            </w:pPr>
          </w:p>
        </w:tc>
        <w:tc>
          <w:tcPr>
            <w:tcW w:w="1839"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 xml:space="preserve">Monday 8th </w:t>
            </w:r>
          </w:p>
        </w:tc>
        <w:tc>
          <w:tcPr>
            <w:tcW w:w="176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Tuesday 9th</w:t>
            </w:r>
          </w:p>
        </w:tc>
        <w:tc>
          <w:tcPr>
            <w:tcW w:w="1681"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Wednesday10th</w:t>
            </w:r>
          </w:p>
        </w:tc>
        <w:tc>
          <w:tcPr>
            <w:tcW w:w="1820"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Thursday 11th</w:t>
            </w:r>
          </w:p>
        </w:tc>
        <w:tc>
          <w:tcPr>
            <w:tcW w:w="1542"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Friday 12th</w:t>
            </w:r>
          </w:p>
        </w:tc>
      </w:tr>
      <w:tr>
        <w:tc>
          <w:tcPr>
            <w:tcW w:w="112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Year 7</w:t>
            </w:r>
          </w:p>
        </w:tc>
        <w:tc>
          <w:tcPr>
            <w:tcW w:w="1839"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767" w:type="dxa"/>
            <w:shd w:val="clear" w:color="auto" w:fill="92D050"/>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Full year group returns to school</w:t>
            </w:r>
          </w:p>
        </w:tc>
        <w:tc>
          <w:tcPr>
            <w:tcW w:w="1681" w:type="dxa"/>
          </w:tcPr>
          <w:p>
            <w:pPr>
              <w:spacing w:after="160" w:line="259" w:lineRule="auto"/>
              <w:rPr>
                <w:rFonts w:asciiTheme="minorHAnsi" w:eastAsia="Arial" w:hAnsiTheme="minorHAnsi" w:cstheme="minorHAnsi"/>
                <w:color w:val="000000" w:themeColor="text1"/>
                <w:sz w:val="22"/>
                <w:szCs w:val="22"/>
                <w:lang w:val="en-US"/>
              </w:rPr>
            </w:pPr>
          </w:p>
        </w:tc>
        <w:tc>
          <w:tcPr>
            <w:tcW w:w="1820" w:type="dxa"/>
          </w:tcPr>
          <w:p>
            <w:pPr>
              <w:spacing w:after="160" w:line="259" w:lineRule="auto"/>
              <w:rPr>
                <w:rFonts w:asciiTheme="minorHAnsi" w:eastAsia="Arial" w:hAnsiTheme="minorHAnsi" w:cstheme="minorHAnsi"/>
                <w:color w:val="000000" w:themeColor="text1"/>
                <w:sz w:val="22"/>
                <w:szCs w:val="22"/>
                <w:lang w:val="en-US"/>
              </w:rPr>
            </w:pPr>
          </w:p>
        </w:tc>
        <w:tc>
          <w:tcPr>
            <w:tcW w:w="1542" w:type="dxa"/>
          </w:tcPr>
          <w:p>
            <w:pPr>
              <w:spacing w:after="160" w:line="259" w:lineRule="auto"/>
              <w:rPr>
                <w:rFonts w:asciiTheme="minorHAnsi" w:eastAsia="Arial" w:hAnsiTheme="minorHAnsi" w:cstheme="minorHAnsi"/>
                <w:color w:val="000000" w:themeColor="text1"/>
                <w:sz w:val="22"/>
                <w:szCs w:val="22"/>
                <w:lang w:val="en-US"/>
              </w:rPr>
            </w:pPr>
          </w:p>
        </w:tc>
      </w:tr>
      <w:tr>
        <w:tc>
          <w:tcPr>
            <w:tcW w:w="112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Year 8</w:t>
            </w:r>
          </w:p>
        </w:tc>
        <w:tc>
          <w:tcPr>
            <w:tcW w:w="1839"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76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681"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820" w:type="dxa"/>
            <w:shd w:val="clear" w:color="auto" w:fill="92D050"/>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Full year group returns to school</w:t>
            </w:r>
          </w:p>
        </w:tc>
        <w:tc>
          <w:tcPr>
            <w:tcW w:w="1542" w:type="dxa"/>
          </w:tcPr>
          <w:p>
            <w:pPr>
              <w:spacing w:after="160" w:line="259" w:lineRule="auto"/>
              <w:rPr>
                <w:rFonts w:asciiTheme="minorHAnsi" w:eastAsia="Arial" w:hAnsiTheme="minorHAnsi" w:cstheme="minorHAnsi"/>
                <w:color w:val="000000" w:themeColor="text1"/>
                <w:sz w:val="22"/>
                <w:szCs w:val="22"/>
                <w:lang w:val="en-US"/>
              </w:rPr>
            </w:pPr>
          </w:p>
        </w:tc>
      </w:tr>
      <w:tr>
        <w:tc>
          <w:tcPr>
            <w:tcW w:w="112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Year 9</w:t>
            </w:r>
          </w:p>
        </w:tc>
        <w:tc>
          <w:tcPr>
            <w:tcW w:w="1839"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76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681"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workers only</w:t>
            </w:r>
          </w:p>
        </w:tc>
        <w:tc>
          <w:tcPr>
            <w:tcW w:w="1820" w:type="dxa"/>
            <w:shd w:val="clear" w:color="auto" w:fill="92D050"/>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Full year group returns to school</w:t>
            </w:r>
          </w:p>
        </w:tc>
        <w:tc>
          <w:tcPr>
            <w:tcW w:w="1542" w:type="dxa"/>
          </w:tcPr>
          <w:p>
            <w:pPr>
              <w:spacing w:after="160" w:line="259" w:lineRule="auto"/>
              <w:rPr>
                <w:rFonts w:asciiTheme="minorHAnsi" w:eastAsia="Arial" w:hAnsiTheme="minorHAnsi" w:cstheme="minorHAnsi"/>
                <w:color w:val="000000" w:themeColor="text1"/>
                <w:sz w:val="22"/>
                <w:szCs w:val="22"/>
                <w:lang w:val="en-US"/>
              </w:rPr>
            </w:pPr>
          </w:p>
        </w:tc>
      </w:tr>
      <w:tr>
        <w:tc>
          <w:tcPr>
            <w:tcW w:w="112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Year 10</w:t>
            </w:r>
          </w:p>
        </w:tc>
        <w:tc>
          <w:tcPr>
            <w:tcW w:w="1839" w:type="dxa"/>
            <w:shd w:val="clear" w:color="auto" w:fill="92D050"/>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Full year group returns to school</w:t>
            </w:r>
          </w:p>
        </w:tc>
        <w:tc>
          <w:tcPr>
            <w:tcW w:w="1767" w:type="dxa"/>
          </w:tcPr>
          <w:p>
            <w:pPr>
              <w:spacing w:after="160" w:line="259" w:lineRule="auto"/>
              <w:rPr>
                <w:rFonts w:asciiTheme="minorHAnsi" w:eastAsia="Arial" w:hAnsiTheme="minorHAnsi" w:cstheme="minorHAnsi"/>
                <w:color w:val="000000" w:themeColor="text1"/>
                <w:sz w:val="22"/>
                <w:szCs w:val="22"/>
                <w:lang w:val="en-US"/>
              </w:rPr>
            </w:pPr>
          </w:p>
        </w:tc>
        <w:tc>
          <w:tcPr>
            <w:tcW w:w="1681" w:type="dxa"/>
          </w:tcPr>
          <w:p>
            <w:pPr>
              <w:spacing w:after="160" w:line="259" w:lineRule="auto"/>
              <w:rPr>
                <w:rFonts w:asciiTheme="minorHAnsi" w:eastAsia="Arial" w:hAnsiTheme="minorHAnsi" w:cstheme="minorHAnsi"/>
                <w:color w:val="000000" w:themeColor="text1"/>
                <w:sz w:val="22"/>
                <w:szCs w:val="22"/>
                <w:lang w:val="en-US"/>
              </w:rPr>
            </w:pPr>
          </w:p>
        </w:tc>
        <w:tc>
          <w:tcPr>
            <w:tcW w:w="1820" w:type="dxa"/>
          </w:tcPr>
          <w:p>
            <w:pPr>
              <w:spacing w:after="160" w:line="259" w:lineRule="auto"/>
              <w:rPr>
                <w:rFonts w:asciiTheme="minorHAnsi" w:eastAsia="Arial" w:hAnsiTheme="minorHAnsi" w:cstheme="minorHAnsi"/>
                <w:color w:val="000000" w:themeColor="text1"/>
                <w:sz w:val="22"/>
                <w:szCs w:val="22"/>
                <w:lang w:val="en-US"/>
              </w:rPr>
            </w:pPr>
          </w:p>
        </w:tc>
        <w:tc>
          <w:tcPr>
            <w:tcW w:w="1542" w:type="dxa"/>
          </w:tcPr>
          <w:p>
            <w:pPr>
              <w:spacing w:after="160" w:line="259" w:lineRule="auto"/>
              <w:rPr>
                <w:rFonts w:asciiTheme="minorHAnsi" w:eastAsia="Arial" w:hAnsiTheme="minorHAnsi" w:cstheme="minorHAnsi"/>
                <w:color w:val="000000" w:themeColor="text1"/>
                <w:sz w:val="22"/>
                <w:szCs w:val="22"/>
                <w:lang w:val="en-US"/>
              </w:rPr>
            </w:pPr>
          </w:p>
        </w:tc>
      </w:tr>
      <w:tr>
        <w:tc>
          <w:tcPr>
            <w:tcW w:w="1127" w:type="dxa"/>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Year 11</w:t>
            </w:r>
          </w:p>
        </w:tc>
        <w:tc>
          <w:tcPr>
            <w:tcW w:w="1839" w:type="dxa"/>
            <w:shd w:val="clear" w:color="auto" w:fill="92D050"/>
          </w:tcPr>
          <w:p>
            <w:pPr>
              <w:spacing w:after="160" w:line="259" w:lineRule="auto"/>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Full year group returns to school</w:t>
            </w:r>
          </w:p>
        </w:tc>
        <w:tc>
          <w:tcPr>
            <w:tcW w:w="1767" w:type="dxa"/>
          </w:tcPr>
          <w:p>
            <w:pPr>
              <w:spacing w:after="160" w:line="259" w:lineRule="auto"/>
              <w:rPr>
                <w:rFonts w:asciiTheme="minorHAnsi" w:eastAsia="Arial" w:hAnsiTheme="minorHAnsi" w:cstheme="minorHAnsi"/>
                <w:color w:val="000000" w:themeColor="text1"/>
                <w:sz w:val="22"/>
                <w:szCs w:val="22"/>
                <w:lang w:val="en-US"/>
              </w:rPr>
            </w:pPr>
          </w:p>
        </w:tc>
        <w:tc>
          <w:tcPr>
            <w:tcW w:w="1681" w:type="dxa"/>
          </w:tcPr>
          <w:p>
            <w:pPr>
              <w:spacing w:after="160" w:line="259" w:lineRule="auto"/>
              <w:rPr>
                <w:rFonts w:asciiTheme="minorHAnsi" w:eastAsia="Arial" w:hAnsiTheme="minorHAnsi" w:cstheme="minorHAnsi"/>
                <w:color w:val="000000" w:themeColor="text1"/>
                <w:sz w:val="22"/>
                <w:szCs w:val="22"/>
                <w:lang w:val="en-US"/>
              </w:rPr>
            </w:pPr>
          </w:p>
        </w:tc>
        <w:tc>
          <w:tcPr>
            <w:tcW w:w="1820" w:type="dxa"/>
          </w:tcPr>
          <w:p>
            <w:pPr>
              <w:spacing w:after="160" w:line="259" w:lineRule="auto"/>
              <w:rPr>
                <w:rFonts w:asciiTheme="minorHAnsi" w:eastAsia="Arial" w:hAnsiTheme="minorHAnsi" w:cstheme="minorHAnsi"/>
                <w:color w:val="000000" w:themeColor="text1"/>
                <w:sz w:val="22"/>
                <w:szCs w:val="22"/>
                <w:lang w:val="en-US"/>
              </w:rPr>
            </w:pPr>
          </w:p>
        </w:tc>
        <w:tc>
          <w:tcPr>
            <w:tcW w:w="1542" w:type="dxa"/>
          </w:tcPr>
          <w:p>
            <w:pPr>
              <w:spacing w:after="160" w:line="259" w:lineRule="auto"/>
              <w:rPr>
                <w:rFonts w:asciiTheme="minorHAnsi" w:eastAsia="Arial" w:hAnsiTheme="minorHAnsi" w:cstheme="minorHAnsi"/>
                <w:color w:val="000000" w:themeColor="text1"/>
                <w:sz w:val="22"/>
                <w:szCs w:val="22"/>
                <w:lang w:val="en-US"/>
              </w:rPr>
            </w:pPr>
          </w:p>
        </w:tc>
      </w:tr>
    </w:tbl>
    <w:p>
      <w:pPr>
        <w:spacing w:after="160" w:line="259" w:lineRule="auto"/>
        <w:rPr>
          <w:rFonts w:asciiTheme="minorHAnsi" w:eastAsia="Arial" w:hAnsiTheme="minorHAnsi" w:cstheme="minorHAnsi"/>
          <w:color w:val="000000" w:themeColor="text1"/>
          <w:sz w:val="22"/>
          <w:szCs w:val="22"/>
          <w:lang w:val="en-US"/>
        </w:rPr>
      </w:pPr>
    </w:p>
    <w:p>
      <w:pPr>
        <w:spacing w:after="160" w:line="259" w:lineRule="auto"/>
        <w:jc w:val="both"/>
        <w:rPr>
          <w:rFonts w:asciiTheme="minorHAnsi" w:eastAsia="Arial" w:hAnsiTheme="minorHAnsi" w:cstheme="minorHAnsi"/>
          <w:color w:val="000000" w:themeColor="text1"/>
          <w:sz w:val="22"/>
          <w:szCs w:val="22"/>
          <w:lang w:val="en-US"/>
        </w:rPr>
      </w:pPr>
      <w:r>
        <w:rPr>
          <w:rFonts w:asciiTheme="minorHAnsi" w:eastAsia="Arial" w:hAnsiTheme="minorHAnsi" w:cstheme="minorHAnsi"/>
          <w:color w:val="000000" w:themeColor="text1"/>
          <w:sz w:val="22"/>
          <w:szCs w:val="22"/>
          <w:lang w:val="en-US"/>
        </w:rPr>
        <w:t>Critical worker students should use the reception to enter the school and wait in the Servery area on arrival. They will continue to be provided with learning materials when in school. Students should wear full uniform every day, including a Wednesday, as we will not be able to offer the PE sessions this week.</w:t>
      </w:r>
    </w:p>
    <w:p>
      <w:pPr>
        <w:jc w:val="both"/>
        <w:rPr>
          <w:rFonts w:asciiTheme="minorHAnsi" w:eastAsia="Arial" w:hAnsiTheme="minorHAnsi" w:cstheme="minorHAnsi"/>
          <w:sz w:val="22"/>
          <w:szCs w:val="22"/>
        </w:rPr>
      </w:pPr>
    </w:p>
    <w:p>
      <w:pPr>
        <w:jc w:val="both"/>
        <w:rPr>
          <w:rFonts w:asciiTheme="minorHAnsi" w:eastAsia="Arial" w:hAnsiTheme="minorHAnsi" w:cstheme="minorHAnsi"/>
          <w:sz w:val="22"/>
          <w:szCs w:val="22"/>
        </w:rPr>
      </w:pPr>
      <w:r>
        <w:rPr>
          <w:rFonts w:asciiTheme="minorHAnsi" w:eastAsia="Arial" w:hAnsiTheme="minorHAnsi" w:cstheme="minorHAnsi"/>
          <w:sz w:val="22"/>
          <w:szCs w:val="22"/>
        </w:rPr>
        <w:t>We look forward to welcoming your child back to school fully on the date above. If you need any additional information then please contact the school office using the above email</w:t>
      </w:r>
    </w:p>
    <w:p>
      <w:pPr>
        <w:rPr>
          <w:rFonts w:asciiTheme="minorHAnsi" w:eastAsia="Arial" w:hAnsiTheme="minorHAnsi" w:cstheme="minorHAnsi"/>
          <w:sz w:val="22"/>
          <w:szCs w:val="22"/>
        </w:rPr>
      </w:pPr>
    </w:p>
    <w:p>
      <w:pPr>
        <w:rPr>
          <w:rFonts w:asciiTheme="minorHAnsi" w:eastAsia="Arial" w:hAnsiTheme="minorHAnsi" w:cstheme="minorHAnsi"/>
          <w:sz w:val="22"/>
          <w:szCs w:val="22"/>
        </w:rPr>
      </w:pPr>
    </w:p>
    <w:p>
      <w:pPr>
        <w:rPr>
          <w:rFonts w:asciiTheme="minorHAnsi" w:eastAsia="Arial" w:hAnsiTheme="minorHAnsi" w:cstheme="minorHAnsi"/>
          <w:sz w:val="22"/>
          <w:szCs w:val="22"/>
        </w:rPr>
      </w:pPr>
      <w:r>
        <w:rPr>
          <w:rFonts w:asciiTheme="minorHAnsi" w:eastAsia="Arial" w:hAnsiTheme="minorHAnsi" w:cstheme="minorHAnsi"/>
          <w:sz w:val="22"/>
          <w:szCs w:val="22"/>
        </w:rPr>
        <w:t>Yours sincerely,</w:t>
      </w:r>
    </w:p>
    <w:p>
      <w:pPr>
        <w:rPr>
          <w:rFonts w:asciiTheme="minorHAnsi" w:eastAsia="Arial" w:hAnsiTheme="minorHAnsi" w:cstheme="minorHAnsi"/>
          <w:sz w:val="22"/>
          <w:szCs w:val="22"/>
        </w:rPr>
      </w:pPr>
      <w:bookmarkStart w:id="0" w:name="_GoBack"/>
      <w:bookmarkEnd w:id="0"/>
    </w:p>
    <w:p>
      <w:pPr>
        <w:rPr>
          <w:rFonts w:asciiTheme="minorHAnsi" w:eastAsia="Arial" w:hAnsiTheme="minorHAnsi" w:cstheme="minorHAnsi"/>
          <w:sz w:val="22"/>
          <w:szCs w:val="22"/>
        </w:rPr>
      </w:pPr>
    </w:p>
    <w:p>
      <w:pPr>
        <w:rPr>
          <w:rFonts w:asciiTheme="minorHAnsi" w:eastAsia="Arial" w:hAnsiTheme="minorHAnsi" w:cstheme="minorHAnsi"/>
          <w:sz w:val="22"/>
          <w:szCs w:val="22"/>
        </w:rPr>
      </w:pPr>
      <w:r>
        <w:rPr>
          <w:rFonts w:asciiTheme="minorHAnsi" w:eastAsia="Arial" w:hAnsiTheme="minorHAnsi" w:cstheme="minorHAnsi"/>
          <w:sz w:val="22"/>
          <w:szCs w:val="22"/>
        </w:rPr>
        <w:t>Mr D McGuinness</w:t>
      </w:r>
    </w:p>
    <w:p>
      <w:pPr>
        <w:rPr>
          <w:rFonts w:asciiTheme="minorHAnsi" w:eastAsia="Arial" w:hAnsiTheme="minorHAnsi" w:cstheme="minorHAnsi"/>
          <w:sz w:val="22"/>
          <w:szCs w:val="22"/>
        </w:rPr>
      </w:pPr>
      <w:r>
        <w:rPr>
          <w:rFonts w:asciiTheme="minorHAnsi" w:eastAsia="Arial" w:hAnsiTheme="minorHAnsi" w:cstheme="minorHAnsi"/>
          <w:sz w:val="22"/>
          <w:szCs w:val="22"/>
        </w:rPr>
        <w:t>Assistant Head</w:t>
      </w:r>
    </w:p>
    <w:p>
      <w:pPr>
        <w:rPr>
          <w:rFonts w:asciiTheme="minorHAnsi" w:hAnsiTheme="minorHAnsi" w:cstheme="minorHAnsi"/>
          <w:b/>
          <w:sz w:val="22"/>
          <w:szCs w:val="22"/>
          <w:u w:val="single"/>
        </w:rPr>
      </w:pPr>
    </w:p>
    <w:sectPr>
      <w:headerReference w:type="even" r:id="rId10"/>
      <w:headerReference w:type="default" r:id="rId11"/>
      <w:footerReference w:type="even" r:id="rId12"/>
      <w:footerReference w:type="default" r:id="rId13"/>
      <w:headerReference w:type="first" r:id="rId14"/>
      <w:footerReference w:type="first" r:id="rId15"/>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Caritas Christi Urget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7A8DBD5">
            <v:rect id="AutoShape 3"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2.wp.com/www.stjosephs.uk.net/wp-content/uploads/2019/05/image001.png" o:spid="_x0000_s1026" filled="f" stroked="f" w14:anchorId="63E80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15E7766B">
            <v:rect id="AutoShape 4"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1.wp.com/www.stjosephs.uk.net/wp-content/uploads/2019/05/image0011.png?fit=351%2C350" o:spid="_x0000_s1026" filled="f" stroked="f" w14:anchorId="43FCF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1B93ED9">
            <v:rect id="AutoShape 2" style="width:23.8pt;height:23.8pt;visibility:visible;mso-wrap-style:square;mso-left-percent:-10001;mso-top-percent:-10001;mso-position-horizontal:absolute;mso-position-horizontal-relative:char;mso-position-vertical:absolute;mso-position-vertical-relative:line;mso-left-percent:-10001;mso-top-percent:-10001;v-text-anchor:top" alt="https://i2.wp.com/www.stjosephs.uk.net/wp-content/uploads/2019/05/image001.png" o:spid="_x0000_s1026" filled="f" stroked="f" w14:anchorId="4F038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0402"/>
    <w:multiLevelType w:val="hybridMultilevel"/>
    <w:tmpl w:val="FD24D916"/>
    <w:lvl w:ilvl="0" w:tplc="CB1EFB10">
      <w:start w:val="1"/>
      <w:numFmt w:val="bullet"/>
      <w:lvlText w:val=""/>
      <w:lvlJc w:val="left"/>
      <w:pPr>
        <w:ind w:left="720" w:hanging="360"/>
      </w:pPr>
      <w:rPr>
        <w:rFonts w:ascii="Symbol" w:hAnsi="Symbol" w:hint="default"/>
      </w:rPr>
    </w:lvl>
    <w:lvl w:ilvl="1" w:tplc="56685422">
      <w:start w:val="1"/>
      <w:numFmt w:val="bullet"/>
      <w:lvlText w:val="o"/>
      <w:lvlJc w:val="left"/>
      <w:pPr>
        <w:ind w:left="1440" w:hanging="360"/>
      </w:pPr>
      <w:rPr>
        <w:rFonts w:ascii="Courier New" w:hAnsi="Courier New" w:hint="default"/>
      </w:rPr>
    </w:lvl>
    <w:lvl w:ilvl="2" w:tplc="F2CE4D9C">
      <w:start w:val="1"/>
      <w:numFmt w:val="bullet"/>
      <w:lvlText w:val=""/>
      <w:lvlJc w:val="left"/>
      <w:pPr>
        <w:ind w:left="2160" w:hanging="360"/>
      </w:pPr>
      <w:rPr>
        <w:rFonts w:ascii="Wingdings" w:hAnsi="Wingdings" w:hint="default"/>
      </w:rPr>
    </w:lvl>
    <w:lvl w:ilvl="3" w:tplc="E5CC782E">
      <w:start w:val="1"/>
      <w:numFmt w:val="bullet"/>
      <w:lvlText w:val=""/>
      <w:lvlJc w:val="left"/>
      <w:pPr>
        <w:ind w:left="2880" w:hanging="360"/>
      </w:pPr>
      <w:rPr>
        <w:rFonts w:ascii="Symbol" w:hAnsi="Symbol" w:hint="default"/>
      </w:rPr>
    </w:lvl>
    <w:lvl w:ilvl="4" w:tplc="0510A758">
      <w:start w:val="1"/>
      <w:numFmt w:val="bullet"/>
      <w:lvlText w:val="o"/>
      <w:lvlJc w:val="left"/>
      <w:pPr>
        <w:ind w:left="3600" w:hanging="360"/>
      </w:pPr>
      <w:rPr>
        <w:rFonts w:ascii="Courier New" w:hAnsi="Courier New" w:hint="default"/>
      </w:rPr>
    </w:lvl>
    <w:lvl w:ilvl="5" w:tplc="5F4C56F2">
      <w:start w:val="1"/>
      <w:numFmt w:val="bullet"/>
      <w:lvlText w:val=""/>
      <w:lvlJc w:val="left"/>
      <w:pPr>
        <w:ind w:left="4320" w:hanging="360"/>
      </w:pPr>
      <w:rPr>
        <w:rFonts w:ascii="Wingdings" w:hAnsi="Wingdings" w:hint="default"/>
      </w:rPr>
    </w:lvl>
    <w:lvl w:ilvl="6" w:tplc="F1AAC2DE">
      <w:start w:val="1"/>
      <w:numFmt w:val="bullet"/>
      <w:lvlText w:val=""/>
      <w:lvlJc w:val="left"/>
      <w:pPr>
        <w:ind w:left="5040" w:hanging="360"/>
      </w:pPr>
      <w:rPr>
        <w:rFonts w:ascii="Symbol" w:hAnsi="Symbol" w:hint="default"/>
      </w:rPr>
    </w:lvl>
    <w:lvl w:ilvl="7" w:tplc="496E5A64">
      <w:start w:val="1"/>
      <w:numFmt w:val="bullet"/>
      <w:lvlText w:val="o"/>
      <w:lvlJc w:val="left"/>
      <w:pPr>
        <w:ind w:left="5760" w:hanging="360"/>
      </w:pPr>
      <w:rPr>
        <w:rFonts w:ascii="Courier New" w:hAnsi="Courier New" w:hint="default"/>
      </w:rPr>
    </w:lvl>
    <w:lvl w:ilvl="8" w:tplc="318408A6">
      <w:start w:val="1"/>
      <w:numFmt w:val="bullet"/>
      <w:lvlText w:val=""/>
      <w:lvlJc w:val="left"/>
      <w:pPr>
        <w:ind w:left="6480" w:hanging="360"/>
      </w:pPr>
      <w:rPr>
        <w:rFonts w:ascii="Wingdings" w:hAnsi="Wingdings" w:hint="default"/>
      </w:rPr>
    </w:lvl>
  </w:abstractNum>
  <w:abstractNum w:abstractNumId="1" w15:restartNumberingAfterBreak="0">
    <w:nsid w:val="1F181F46"/>
    <w:multiLevelType w:val="hybridMultilevel"/>
    <w:tmpl w:val="DE7251BA"/>
    <w:lvl w:ilvl="0" w:tplc="BD9A2EEA">
      <w:start w:val="1"/>
      <w:numFmt w:val="bullet"/>
      <w:lvlText w:val="·"/>
      <w:lvlJc w:val="left"/>
      <w:pPr>
        <w:ind w:left="720" w:hanging="360"/>
      </w:pPr>
      <w:rPr>
        <w:rFonts w:ascii="Symbol" w:hAnsi="Symbol" w:hint="default"/>
      </w:rPr>
    </w:lvl>
    <w:lvl w:ilvl="1" w:tplc="5038FC3A">
      <w:start w:val="1"/>
      <w:numFmt w:val="bullet"/>
      <w:lvlText w:val="o"/>
      <w:lvlJc w:val="left"/>
      <w:pPr>
        <w:ind w:left="1440" w:hanging="360"/>
      </w:pPr>
      <w:rPr>
        <w:rFonts w:ascii="Courier New" w:hAnsi="Courier New" w:hint="default"/>
      </w:rPr>
    </w:lvl>
    <w:lvl w:ilvl="2" w:tplc="DD6AA508">
      <w:start w:val="1"/>
      <w:numFmt w:val="bullet"/>
      <w:lvlText w:val=""/>
      <w:lvlJc w:val="left"/>
      <w:pPr>
        <w:ind w:left="2160" w:hanging="360"/>
      </w:pPr>
      <w:rPr>
        <w:rFonts w:ascii="Wingdings" w:hAnsi="Wingdings" w:hint="default"/>
      </w:rPr>
    </w:lvl>
    <w:lvl w:ilvl="3" w:tplc="9650F780">
      <w:start w:val="1"/>
      <w:numFmt w:val="bullet"/>
      <w:lvlText w:val=""/>
      <w:lvlJc w:val="left"/>
      <w:pPr>
        <w:ind w:left="2880" w:hanging="360"/>
      </w:pPr>
      <w:rPr>
        <w:rFonts w:ascii="Symbol" w:hAnsi="Symbol" w:hint="default"/>
      </w:rPr>
    </w:lvl>
    <w:lvl w:ilvl="4" w:tplc="98404978">
      <w:start w:val="1"/>
      <w:numFmt w:val="bullet"/>
      <w:lvlText w:val="o"/>
      <w:lvlJc w:val="left"/>
      <w:pPr>
        <w:ind w:left="3600" w:hanging="360"/>
      </w:pPr>
      <w:rPr>
        <w:rFonts w:ascii="Courier New" w:hAnsi="Courier New" w:hint="default"/>
      </w:rPr>
    </w:lvl>
    <w:lvl w:ilvl="5" w:tplc="F2ECCEC0">
      <w:start w:val="1"/>
      <w:numFmt w:val="bullet"/>
      <w:lvlText w:val=""/>
      <w:lvlJc w:val="left"/>
      <w:pPr>
        <w:ind w:left="4320" w:hanging="360"/>
      </w:pPr>
      <w:rPr>
        <w:rFonts w:ascii="Wingdings" w:hAnsi="Wingdings" w:hint="default"/>
      </w:rPr>
    </w:lvl>
    <w:lvl w:ilvl="6" w:tplc="429A660C">
      <w:start w:val="1"/>
      <w:numFmt w:val="bullet"/>
      <w:lvlText w:val=""/>
      <w:lvlJc w:val="left"/>
      <w:pPr>
        <w:ind w:left="5040" w:hanging="360"/>
      </w:pPr>
      <w:rPr>
        <w:rFonts w:ascii="Symbol" w:hAnsi="Symbol" w:hint="default"/>
      </w:rPr>
    </w:lvl>
    <w:lvl w:ilvl="7" w:tplc="72EE703C">
      <w:start w:val="1"/>
      <w:numFmt w:val="bullet"/>
      <w:lvlText w:val="o"/>
      <w:lvlJc w:val="left"/>
      <w:pPr>
        <w:ind w:left="5760" w:hanging="360"/>
      </w:pPr>
      <w:rPr>
        <w:rFonts w:ascii="Courier New" w:hAnsi="Courier New" w:hint="default"/>
      </w:rPr>
    </w:lvl>
    <w:lvl w:ilvl="8" w:tplc="36048B8E">
      <w:start w:val="1"/>
      <w:numFmt w:val="bullet"/>
      <w:lvlText w:val=""/>
      <w:lvlJc w:val="left"/>
      <w:pPr>
        <w:ind w:left="6480" w:hanging="360"/>
      </w:pPr>
      <w:rPr>
        <w:rFonts w:ascii="Wingdings" w:hAnsi="Wingdings" w:hint="default"/>
      </w:rPr>
    </w:lvl>
  </w:abstractNum>
  <w:abstractNum w:abstractNumId="2"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C269F"/>
    <w:multiLevelType w:val="hybridMultilevel"/>
    <w:tmpl w:val="98AC693C"/>
    <w:lvl w:ilvl="0" w:tplc="BE64A95E">
      <w:start w:val="1"/>
      <w:numFmt w:val="bullet"/>
      <w:lvlText w:val=""/>
      <w:lvlJc w:val="left"/>
      <w:pPr>
        <w:ind w:left="720" w:hanging="360"/>
      </w:pPr>
      <w:rPr>
        <w:rFonts w:ascii="Symbol" w:hAnsi="Symbol" w:hint="default"/>
      </w:rPr>
    </w:lvl>
    <w:lvl w:ilvl="1" w:tplc="1DF6C6F8">
      <w:start w:val="1"/>
      <w:numFmt w:val="bullet"/>
      <w:lvlText w:val="o"/>
      <w:lvlJc w:val="left"/>
      <w:pPr>
        <w:ind w:left="1440" w:hanging="360"/>
      </w:pPr>
      <w:rPr>
        <w:rFonts w:ascii="Courier New" w:hAnsi="Courier New" w:hint="default"/>
      </w:rPr>
    </w:lvl>
    <w:lvl w:ilvl="2" w:tplc="95B0EDE4">
      <w:start w:val="1"/>
      <w:numFmt w:val="bullet"/>
      <w:lvlText w:val=""/>
      <w:lvlJc w:val="left"/>
      <w:pPr>
        <w:ind w:left="2160" w:hanging="360"/>
      </w:pPr>
      <w:rPr>
        <w:rFonts w:ascii="Wingdings" w:hAnsi="Wingdings" w:hint="default"/>
      </w:rPr>
    </w:lvl>
    <w:lvl w:ilvl="3" w:tplc="CA26BAAE">
      <w:start w:val="1"/>
      <w:numFmt w:val="bullet"/>
      <w:lvlText w:val=""/>
      <w:lvlJc w:val="left"/>
      <w:pPr>
        <w:ind w:left="2880" w:hanging="360"/>
      </w:pPr>
      <w:rPr>
        <w:rFonts w:ascii="Symbol" w:hAnsi="Symbol" w:hint="default"/>
      </w:rPr>
    </w:lvl>
    <w:lvl w:ilvl="4" w:tplc="52B42E04">
      <w:start w:val="1"/>
      <w:numFmt w:val="bullet"/>
      <w:lvlText w:val="o"/>
      <w:lvlJc w:val="left"/>
      <w:pPr>
        <w:ind w:left="3600" w:hanging="360"/>
      </w:pPr>
      <w:rPr>
        <w:rFonts w:ascii="Courier New" w:hAnsi="Courier New" w:hint="default"/>
      </w:rPr>
    </w:lvl>
    <w:lvl w:ilvl="5" w:tplc="CA4684CC">
      <w:start w:val="1"/>
      <w:numFmt w:val="bullet"/>
      <w:lvlText w:val=""/>
      <w:lvlJc w:val="left"/>
      <w:pPr>
        <w:ind w:left="4320" w:hanging="360"/>
      </w:pPr>
      <w:rPr>
        <w:rFonts w:ascii="Wingdings" w:hAnsi="Wingdings" w:hint="default"/>
      </w:rPr>
    </w:lvl>
    <w:lvl w:ilvl="6" w:tplc="12E6873E">
      <w:start w:val="1"/>
      <w:numFmt w:val="bullet"/>
      <w:lvlText w:val=""/>
      <w:lvlJc w:val="left"/>
      <w:pPr>
        <w:ind w:left="5040" w:hanging="360"/>
      </w:pPr>
      <w:rPr>
        <w:rFonts w:ascii="Symbol" w:hAnsi="Symbol" w:hint="default"/>
      </w:rPr>
    </w:lvl>
    <w:lvl w:ilvl="7" w:tplc="C9427FE4">
      <w:start w:val="1"/>
      <w:numFmt w:val="bullet"/>
      <w:lvlText w:val="o"/>
      <w:lvlJc w:val="left"/>
      <w:pPr>
        <w:ind w:left="5760" w:hanging="360"/>
      </w:pPr>
      <w:rPr>
        <w:rFonts w:ascii="Courier New" w:hAnsi="Courier New" w:hint="default"/>
      </w:rPr>
    </w:lvl>
    <w:lvl w:ilvl="8" w:tplc="F1DAC326">
      <w:start w:val="1"/>
      <w:numFmt w:val="bullet"/>
      <w:lvlText w:val=""/>
      <w:lvlJc w:val="left"/>
      <w:pPr>
        <w:ind w:left="6480" w:hanging="360"/>
      </w:pPr>
      <w:rPr>
        <w:rFonts w:ascii="Wingdings" w:hAnsi="Wingdings" w:hint="default"/>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AE344F"/>
    <w:multiLevelType w:val="hybridMultilevel"/>
    <w:tmpl w:val="D670155C"/>
    <w:lvl w:ilvl="0" w:tplc="C122CCEC">
      <w:start w:val="1"/>
      <w:numFmt w:val="bullet"/>
      <w:lvlText w:val=""/>
      <w:lvlJc w:val="left"/>
      <w:pPr>
        <w:ind w:left="720" w:hanging="360"/>
      </w:pPr>
      <w:rPr>
        <w:rFonts w:ascii="Symbol" w:hAnsi="Symbol" w:hint="default"/>
      </w:rPr>
    </w:lvl>
    <w:lvl w:ilvl="1" w:tplc="2BCA3B9E">
      <w:start w:val="1"/>
      <w:numFmt w:val="bullet"/>
      <w:lvlText w:val="o"/>
      <w:lvlJc w:val="left"/>
      <w:pPr>
        <w:ind w:left="1440" w:hanging="360"/>
      </w:pPr>
      <w:rPr>
        <w:rFonts w:ascii="Courier New" w:hAnsi="Courier New" w:hint="default"/>
      </w:rPr>
    </w:lvl>
    <w:lvl w:ilvl="2" w:tplc="7700A860">
      <w:start w:val="1"/>
      <w:numFmt w:val="bullet"/>
      <w:lvlText w:val=""/>
      <w:lvlJc w:val="left"/>
      <w:pPr>
        <w:ind w:left="2160" w:hanging="360"/>
      </w:pPr>
      <w:rPr>
        <w:rFonts w:ascii="Wingdings" w:hAnsi="Wingdings" w:hint="default"/>
      </w:rPr>
    </w:lvl>
    <w:lvl w:ilvl="3" w:tplc="158847C6">
      <w:start w:val="1"/>
      <w:numFmt w:val="bullet"/>
      <w:lvlText w:val=""/>
      <w:lvlJc w:val="left"/>
      <w:pPr>
        <w:ind w:left="2880" w:hanging="360"/>
      </w:pPr>
      <w:rPr>
        <w:rFonts w:ascii="Symbol" w:hAnsi="Symbol" w:hint="default"/>
      </w:rPr>
    </w:lvl>
    <w:lvl w:ilvl="4" w:tplc="F1B44A46">
      <w:start w:val="1"/>
      <w:numFmt w:val="bullet"/>
      <w:lvlText w:val="o"/>
      <w:lvlJc w:val="left"/>
      <w:pPr>
        <w:ind w:left="3600" w:hanging="360"/>
      </w:pPr>
      <w:rPr>
        <w:rFonts w:ascii="Courier New" w:hAnsi="Courier New" w:hint="default"/>
      </w:rPr>
    </w:lvl>
    <w:lvl w:ilvl="5" w:tplc="B6186ADA">
      <w:start w:val="1"/>
      <w:numFmt w:val="bullet"/>
      <w:lvlText w:val=""/>
      <w:lvlJc w:val="left"/>
      <w:pPr>
        <w:ind w:left="4320" w:hanging="360"/>
      </w:pPr>
      <w:rPr>
        <w:rFonts w:ascii="Wingdings" w:hAnsi="Wingdings" w:hint="default"/>
      </w:rPr>
    </w:lvl>
    <w:lvl w:ilvl="6" w:tplc="A2E824F8">
      <w:start w:val="1"/>
      <w:numFmt w:val="bullet"/>
      <w:lvlText w:val=""/>
      <w:lvlJc w:val="left"/>
      <w:pPr>
        <w:ind w:left="5040" w:hanging="360"/>
      </w:pPr>
      <w:rPr>
        <w:rFonts w:ascii="Symbol" w:hAnsi="Symbol" w:hint="default"/>
      </w:rPr>
    </w:lvl>
    <w:lvl w:ilvl="7" w:tplc="9A4031AA">
      <w:start w:val="1"/>
      <w:numFmt w:val="bullet"/>
      <w:lvlText w:val="o"/>
      <w:lvlJc w:val="left"/>
      <w:pPr>
        <w:ind w:left="5760" w:hanging="360"/>
      </w:pPr>
      <w:rPr>
        <w:rFonts w:ascii="Courier New" w:hAnsi="Courier New" w:hint="default"/>
      </w:rPr>
    </w:lvl>
    <w:lvl w:ilvl="8" w:tplc="8D986430">
      <w:start w:val="1"/>
      <w:numFmt w:val="bullet"/>
      <w:lvlText w:val=""/>
      <w:lvlJc w:val="left"/>
      <w:pPr>
        <w:ind w:left="6480" w:hanging="360"/>
      </w:pPr>
      <w:rPr>
        <w:rFonts w:ascii="Wingdings" w:hAnsi="Wingdings" w:hint="default"/>
      </w:rPr>
    </w:lvl>
  </w:abstractNum>
  <w:abstractNum w:abstractNumId="7"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F3D2D"/>
    <w:multiLevelType w:val="hybridMultilevel"/>
    <w:tmpl w:val="708AB686"/>
    <w:lvl w:ilvl="0" w:tplc="C03C5D8A">
      <w:start w:val="1"/>
      <w:numFmt w:val="bullet"/>
      <w:lvlText w:val=""/>
      <w:lvlJc w:val="left"/>
      <w:pPr>
        <w:ind w:left="720" w:hanging="360"/>
      </w:pPr>
      <w:rPr>
        <w:rFonts w:ascii="Symbol" w:hAnsi="Symbol" w:hint="default"/>
      </w:rPr>
    </w:lvl>
    <w:lvl w:ilvl="1" w:tplc="E2881B64">
      <w:start w:val="1"/>
      <w:numFmt w:val="bullet"/>
      <w:lvlText w:val="o"/>
      <w:lvlJc w:val="left"/>
      <w:pPr>
        <w:ind w:left="1440" w:hanging="360"/>
      </w:pPr>
      <w:rPr>
        <w:rFonts w:ascii="Courier New" w:hAnsi="Courier New" w:hint="default"/>
      </w:rPr>
    </w:lvl>
    <w:lvl w:ilvl="2" w:tplc="2716F806">
      <w:start w:val="1"/>
      <w:numFmt w:val="bullet"/>
      <w:lvlText w:val=""/>
      <w:lvlJc w:val="left"/>
      <w:pPr>
        <w:ind w:left="2160" w:hanging="360"/>
      </w:pPr>
      <w:rPr>
        <w:rFonts w:ascii="Wingdings" w:hAnsi="Wingdings" w:hint="default"/>
      </w:rPr>
    </w:lvl>
    <w:lvl w:ilvl="3" w:tplc="8AF42396">
      <w:start w:val="1"/>
      <w:numFmt w:val="bullet"/>
      <w:lvlText w:val=""/>
      <w:lvlJc w:val="left"/>
      <w:pPr>
        <w:ind w:left="2880" w:hanging="360"/>
      </w:pPr>
      <w:rPr>
        <w:rFonts w:ascii="Symbol" w:hAnsi="Symbol" w:hint="default"/>
      </w:rPr>
    </w:lvl>
    <w:lvl w:ilvl="4" w:tplc="823EE616">
      <w:start w:val="1"/>
      <w:numFmt w:val="bullet"/>
      <w:lvlText w:val="o"/>
      <w:lvlJc w:val="left"/>
      <w:pPr>
        <w:ind w:left="3600" w:hanging="360"/>
      </w:pPr>
      <w:rPr>
        <w:rFonts w:ascii="Courier New" w:hAnsi="Courier New" w:hint="default"/>
      </w:rPr>
    </w:lvl>
    <w:lvl w:ilvl="5" w:tplc="8DEAABDE">
      <w:start w:val="1"/>
      <w:numFmt w:val="bullet"/>
      <w:lvlText w:val=""/>
      <w:lvlJc w:val="left"/>
      <w:pPr>
        <w:ind w:left="4320" w:hanging="360"/>
      </w:pPr>
      <w:rPr>
        <w:rFonts w:ascii="Wingdings" w:hAnsi="Wingdings" w:hint="default"/>
      </w:rPr>
    </w:lvl>
    <w:lvl w:ilvl="6" w:tplc="147406A6">
      <w:start w:val="1"/>
      <w:numFmt w:val="bullet"/>
      <w:lvlText w:val=""/>
      <w:lvlJc w:val="left"/>
      <w:pPr>
        <w:ind w:left="5040" w:hanging="360"/>
      </w:pPr>
      <w:rPr>
        <w:rFonts w:ascii="Symbol" w:hAnsi="Symbol" w:hint="default"/>
      </w:rPr>
    </w:lvl>
    <w:lvl w:ilvl="7" w:tplc="81E25330">
      <w:start w:val="1"/>
      <w:numFmt w:val="bullet"/>
      <w:lvlText w:val="o"/>
      <w:lvlJc w:val="left"/>
      <w:pPr>
        <w:ind w:left="5760" w:hanging="360"/>
      </w:pPr>
      <w:rPr>
        <w:rFonts w:ascii="Courier New" w:hAnsi="Courier New" w:hint="default"/>
      </w:rPr>
    </w:lvl>
    <w:lvl w:ilvl="8" w:tplc="D59C5194">
      <w:start w:val="1"/>
      <w:numFmt w:val="bullet"/>
      <w:lvlText w:val=""/>
      <w:lvlJc w:val="left"/>
      <w:pPr>
        <w:ind w:left="6480" w:hanging="360"/>
      </w:pPr>
      <w:rPr>
        <w:rFonts w:ascii="Wingdings" w:hAnsi="Wingdings" w:hint="default"/>
      </w:rPr>
    </w:lvl>
  </w:abstractNum>
  <w:abstractNum w:abstractNumId="9"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4"/>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F8FD0998-8FC3-4EC4-A1A3-10DA9AB9D187}">
  <ds:schemaRefs>
    <ds:schemaRef ds:uri="http://schemas.microsoft.com/office/2006/metadata/propertie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2</TotalTime>
  <Pages>1</Pages>
  <Words>240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3</cp:revision>
  <cp:lastPrinted>2019-05-08T15:27:00Z</cp:lastPrinted>
  <dcterms:created xsi:type="dcterms:W3CDTF">2021-03-04T09:21:00Z</dcterms:created>
  <dcterms:modified xsi:type="dcterms:W3CDTF">2021-03-04T09:26:00Z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