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3F" w:rsidRDefault="00AB733F">
      <w:pPr>
        <w:spacing w:after="0" w:line="259" w:lineRule="auto"/>
        <w:ind w:left="0" w:firstLine="0"/>
        <w:jc w:val="right"/>
      </w:pPr>
    </w:p>
    <w:p w:rsidR="00AB733F" w:rsidRPr="007353F3" w:rsidRDefault="00AB733F" w:rsidP="007353F3">
      <w:pPr>
        <w:spacing w:after="0" w:line="259" w:lineRule="auto"/>
        <w:ind w:left="426" w:right="851" w:firstLine="0"/>
        <w:jc w:val="right"/>
        <w:rPr>
          <w:sz w:val="24"/>
        </w:rPr>
      </w:pPr>
    </w:p>
    <w:p w:rsidR="007353F3" w:rsidRPr="0058363E" w:rsidRDefault="007353F3" w:rsidP="007353F3">
      <w:pPr>
        <w:spacing w:after="0" w:line="259" w:lineRule="auto"/>
        <w:ind w:left="426" w:right="851" w:firstLine="0"/>
        <w:rPr>
          <w:sz w:val="24"/>
          <w:szCs w:val="24"/>
        </w:rPr>
      </w:pPr>
      <w:r w:rsidRPr="0058363E">
        <w:rPr>
          <w:sz w:val="24"/>
          <w:szCs w:val="24"/>
        </w:rPr>
        <w:t>Dear Parent/Carer of a Year 7 Student</w:t>
      </w:r>
      <w:r w:rsidR="0058363E">
        <w:rPr>
          <w:sz w:val="24"/>
          <w:szCs w:val="24"/>
        </w:rPr>
        <w:t>,</w:t>
      </w:r>
    </w:p>
    <w:p w:rsidR="007353F3" w:rsidRDefault="007353F3" w:rsidP="007353F3">
      <w:pPr>
        <w:spacing w:after="0" w:line="259" w:lineRule="auto"/>
        <w:ind w:left="426" w:right="851" w:firstLine="0"/>
        <w:rPr>
          <w:sz w:val="24"/>
          <w:szCs w:val="24"/>
        </w:rPr>
      </w:pPr>
    </w:p>
    <w:p w:rsidR="00F47ABB" w:rsidRPr="0058363E" w:rsidRDefault="00F47ABB" w:rsidP="007353F3">
      <w:pPr>
        <w:spacing w:after="0" w:line="259" w:lineRule="auto"/>
        <w:ind w:left="426" w:right="851" w:firstLine="0"/>
        <w:rPr>
          <w:sz w:val="24"/>
          <w:szCs w:val="24"/>
        </w:rPr>
      </w:pPr>
    </w:p>
    <w:p w:rsidR="007353F3" w:rsidRPr="0058363E" w:rsidRDefault="007353F3" w:rsidP="007353F3">
      <w:pPr>
        <w:spacing w:after="0" w:line="259" w:lineRule="auto"/>
        <w:ind w:left="426" w:right="851" w:firstLine="0"/>
        <w:rPr>
          <w:sz w:val="24"/>
          <w:szCs w:val="24"/>
        </w:rPr>
      </w:pPr>
      <w:r w:rsidRPr="0058363E">
        <w:rPr>
          <w:sz w:val="24"/>
          <w:szCs w:val="24"/>
        </w:rPr>
        <w:t xml:space="preserve">I hope your son/daughter has had an enjoyable start to St Josephs Catholic Academy. </w:t>
      </w:r>
    </w:p>
    <w:p w:rsidR="007353F3" w:rsidRPr="0058363E" w:rsidRDefault="007353F3" w:rsidP="0058363E">
      <w:pPr>
        <w:spacing w:after="0" w:line="259" w:lineRule="auto"/>
        <w:ind w:left="0" w:right="851" w:firstLine="0"/>
        <w:rPr>
          <w:sz w:val="24"/>
          <w:szCs w:val="24"/>
        </w:rPr>
      </w:pPr>
    </w:p>
    <w:p w:rsidR="001F3DE1" w:rsidRPr="001F3DE1" w:rsidRDefault="007353F3" w:rsidP="001F3DE1">
      <w:pPr>
        <w:spacing w:after="0" w:line="259" w:lineRule="auto"/>
        <w:ind w:left="426" w:right="851" w:firstLine="0"/>
        <w:rPr>
          <w:sz w:val="24"/>
          <w:szCs w:val="24"/>
        </w:rPr>
      </w:pPr>
      <w:r w:rsidRPr="0058363E">
        <w:rPr>
          <w:sz w:val="24"/>
          <w:szCs w:val="24"/>
        </w:rPr>
        <w:t xml:space="preserve">In the week of </w:t>
      </w:r>
      <w:r w:rsidR="001F3DE1" w:rsidRPr="0058363E">
        <w:rPr>
          <w:sz w:val="24"/>
          <w:szCs w:val="24"/>
        </w:rPr>
        <w:t>the 5</w:t>
      </w:r>
      <w:r w:rsidR="001F3DE1" w:rsidRPr="0058363E">
        <w:rPr>
          <w:sz w:val="24"/>
          <w:szCs w:val="24"/>
          <w:vertAlign w:val="superscript"/>
        </w:rPr>
        <w:t>th</w:t>
      </w:r>
      <w:r w:rsidR="001F3DE1" w:rsidRPr="0058363E">
        <w:rPr>
          <w:sz w:val="24"/>
          <w:szCs w:val="24"/>
        </w:rPr>
        <w:t xml:space="preserve"> of October,</w:t>
      </w:r>
      <w:r w:rsidRPr="0058363E">
        <w:rPr>
          <w:sz w:val="24"/>
          <w:szCs w:val="24"/>
        </w:rPr>
        <w:t xml:space="preserve"> we plan to assess students using a </w:t>
      </w:r>
      <w:r w:rsidR="0058363E" w:rsidRPr="0058363E">
        <w:rPr>
          <w:color w:val="222222"/>
          <w:sz w:val="24"/>
          <w:szCs w:val="24"/>
          <w:shd w:val="clear" w:color="auto" w:fill="FFFFFF"/>
        </w:rPr>
        <w:t xml:space="preserve">computer-adaptive assessment. </w:t>
      </w:r>
      <w:r w:rsidR="0058363E">
        <w:rPr>
          <w:color w:val="222222"/>
          <w:sz w:val="24"/>
          <w:szCs w:val="24"/>
          <w:shd w:val="clear" w:color="auto" w:fill="FFFFFF"/>
        </w:rPr>
        <w:t>This assessment will take a</w:t>
      </w:r>
      <w:r w:rsidR="000826BD">
        <w:rPr>
          <w:color w:val="222222"/>
          <w:sz w:val="24"/>
          <w:szCs w:val="24"/>
          <w:shd w:val="clear" w:color="auto" w:fill="FFFFFF"/>
        </w:rPr>
        <w:t>pproximately</w:t>
      </w:r>
      <w:r w:rsidR="0058363E">
        <w:rPr>
          <w:color w:val="222222"/>
          <w:sz w:val="24"/>
          <w:szCs w:val="24"/>
          <w:shd w:val="clear" w:color="auto" w:fill="FFFFFF"/>
        </w:rPr>
        <w:t xml:space="preserve"> 50 minutes and be based around Literacy and Numeracy skills. It is not something students need to prepare for.</w:t>
      </w:r>
      <w:r w:rsidR="00F47ABB">
        <w:rPr>
          <w:color w:val="222222"/>
          <w:sz w:val="24"/>
          <w:szCs w:val="24"/>
          <w:shd w:val="clear" w:color="auto" w:fill="FFFFFF"/>
        </w:rPr>
        <w:t xml:space="preserve"> </w:t>
      </w:r>
      <w:r w:rsidR="00F47ABB">
        <w:rPr>
          <w:sz w:val="24"/>
          <w:szCs w:val="24"/>
        </w:rPr>
        <w:t xml:space="preserve">This assessment </w:t>
      </w:r>
      <w:r w:rsidR="001F3DE1">
        <w:rPr>
          <w:sz w:val="24"/>
          <w:szCs w:val="24"/>
        </w:rPr>
        <w:t>will</w:t>
      </w:r>
      <w:r w:rsidR="00F47ABB">
        <w:rPr>
          <w:sz w:val="24"/>
          <w:szCs w:val="24"/>
        </w:rPr>
        <w:t xml:space="preserve"> </w:t>
      </w:r>
      <w:r w:rsidR="000826BD">
        <w:rPr>
          <w:sz w:val="24"/>
          <w:szCs w:val="24"/>
        </w:rPr>
        <w:t>provide us with</w:t>
      </w:r>
      <w:r w:rsidR="001F3DE1">
        <w:rPr>
          <w:sz w:val="24"/>
          <w:szCs w:val="24"/>
        </w:rPr>
        <w:t xml:space="preserve"> </w:t>
      </w:r>
      <w:r w:rsidR="00B01E79">
        <w:rPr>
          <w:sz w:val="24"/>
          <w:szCs w:val="24"/>
        </w:rPr>
        <w:t xml:space="preserve">baseline information on each student’s aptitude </w:t>
      </w:r>
      <w:r w:rsidR="00F47ABB">
        <w:rPr>
          <w:sz w:val="24"/>
          <w:szCs w:val="24"/>
        </w:rPr>
        <w:t xml:space="preserve">as well </w:t>
      </w:r>
      <w:proofErr w:type="gramStart"/>
      <w:r w:rsidR="00F47ABB">
        <w:rPr>
          <w:sz w:val="24"/>
          <w:szCs w:val="24"/>
        </w:rPr>
        <w:t>as  information</w:t>
      </w:r>
      <w:proofErr w:type="gramEnd"/>
      <w:r w:rsidR="00F47ABB">
        <w:rPr>
          <w:sz w:val="24"/>
          <w:szCs w:val="24"/>
        </w:rPr>
        <w:t xml:space="preserve"> on strengths and areas for development.</w:t>
      </w:r>
    </w:p>
    <w:p w:rsidR="0058363E" w:rsidRPr="0058363E" w:rsidRDefault="0058363E" w:rsidP="0058363E">
      <w:pPr>
        <w:spacing w:after="0" w:line="259" w:lineRule="auto"/>
        <w:ind w:left="426" w:right="851" w:firstLine="0"/>
        <w:rPr>
          <w:color w:val="222222"/>
          <w:sz w:val="24"/>
          <w:szCs w:val="24"/>
          <w:shd w:val="clear" w:color="auto" w:fill="FFFFFF"/>
        </w:rPr>
      </w:pPr>
    </w:p>
    <w:p w:rsidR="007353F3" w:rsidRPr="0058363E" w:rsidRDefault="0058363E" w:rsidP="00F47ABB">
      <w:pPr>
        <w:spacing w:after="0" w:line="259" w:lineRule="auto"/>
        <w:ind w:left="426" w:right="851" w:firstLine="0"/>
        <w:rPr>
          <w:sz w:val="24"/>
          <w:szCs w:val="24"/>
        </w:rPr>
      </w:pPr>
      <w:r w:rsidRPr="0058363E">
        <w:rPr>
          <w:sz w:val="24"/>
          <w:szCs w:val="24"/>
        </w:rPr>
        <w:t>Currently students are taught their subjects in tutor groups to help with</w:t>
      </w:r>
      <w:r>
        <w:rPr>
          <w:sz w:val="24"/>
          <w:szCs w:val="24"/>
        </w:rPr>
        <w:t xml:space="preserve"> the</w:t>
      </w:r>
      <w:r w:rsidRPr="0058363E">
        <w:rPr>
          <w:sz w:val="24"/>
          <w:szCs w:val="24"/>
        </w:rPr>
        <w:t xml:space="preserve"> transition into secondary school but also</w:t>
      </w:r>
      <w:r w:rsidR="00F47ABB">
        <w:rPr>
          <w:sz w:val="24"/>
          <w:szCs w:val="24"/>
        </w:rPr>
        <w:t xml:space="preserve"> because </w:t>
      </w:r>
      <w:r w:rsidRPr="0058363E">
        <w:rPr>
          <w:sz w:val="24"/>
          <w:szCs w:val="24"/>
        </w:rPr>
        <w:t>we do</w:t>
      </w:r>
      <w:r w:rsidR="000826BD">
        <w:rPr>
          <w:sz w:val="24"/>
          <w:szCs w:val="24"/>
        </w:rPr>
        <w:t xml:space="preserve"> no</w:t>
      </w:r>
      <w:r w:rsidRPr="0058363E">
        <w:rPr>
          <w:sz w:val="24"/>
          <w:szCs w:val="24"/>
        </w:rPr>
        <w:t xml:space="preserve">t have the Key Stage 2 (year 6) assessment data we normally use </w:t>
      </w:r>
      <w:r w:rsidR="000826BD">
        <w:rPr>
          <w:sz w:val="24"/>
          <w:szCs w:val="24"/>
        </w:rPr>
        <w:t xml:space="preserve">to </w:t>
      </w:r>
      <w:r w:rsidRPr="0058363E">
        <w:rPr>
          <w:sz w:val="24"/>
          <w:szCs w:val="24"/>
        </w:rPr>
        <w:t>group students.</w:t>
      </w:r>
      <w:r>
        <w:rPr>
          <w:sz w:val="24"/>
          <w:szCs w:val="24"/>
        </w:rPr>
        <w:t xml:space="preserve"> </w:t>
      </w:r>
      <w:r w:rsidR="007353F3" w:rsidRPr="0058363E">
        <w:rPr>
          <w:sz w:val="24"/>
          <w:szCs w:val="24"/>
        </w:rPr>
        <w:t>We will us</w:t>
      </w:r>
      <w:r w:rsidR="00F47ABB">
        <w:rPr>
          <w:sz w:val="24"/>
          <w:szCs w:val="24"/>
        </w:rPr>
        <w:t>e</w:t>
      </w:r>
      <w:r w:rsidR="007353F3" w:rsidRPr="0058363E">
        <w:rPr>
          <w:sz w:val="24"/>
          <w:szCs w:val="24"/>
        </w:rPr>
        <w:t xml:space="preserve"> this </w:t>
      </w:r>
      <w:r w:rsidR="000826BD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assessment </w:t>
      </w:r>
      <w:r w:rsidR="007353F3" w:rsidRPr="0058363E">
        <w:rPr>
          <w:sz w:val="24"/>
          <w:szCs w:val="24"/>
        </w:rPr>
        <w:t>information</w:t>
      </w:r>
      <w:r w:rsidR="00F47ABB">
        <w:rPr>
          <w:sz w:val="24"/>
          <w:szCs w:val="24"/>
        </w:rPr>
        <w:t>,</w:t>
      </w:r>
      <w:r w:rsidR="007353F3" w:rsidRPr="0058363E">
        <w:rPr>
          <w:sz w:val="24"/>
          <w:szCs w:val="24"/>
        </w:rPr>
        <w:t xml:space="preserve"> alongside </w:t>
      </w:r>
      <w:r>
        <w:rPr>
          <w:sz w:val="24"/>
          <w:szCs w:val="24"/>
        </w:rPr>
        <w:t>transition data</w:t>
      </w:r>
      <w:r w:rsidR="007353F3" w:rsidRPr="0058363E">
        <w:rPr>
          <w:sz w:val="24"/>
          <w:szCs w:val="24"/>
        </w:rPr>
        <w:t xml:space="preserve"> from primary schools</w:t>
      </w:r>
      <w:r w:rsidR="00F47ABB">
        <w:rPr>
          <w:sz w:val="24"/>
          <w:szCs w:val="24"/>
        </w:rPr>
        <w:t>,</w:t>
      </w:r>
      <w:r w:rsidR="007353F3" w:rsidRPr="0058363E">
        <w:rPr>
          <w:sz w:val="24"/>
          <w:szCs w:val="24"/>
        </w:rPr>
        <w:t xml:space="preserve"> to create teaching </w:t>
      </w:r>
      <w:r w:rsidRPr="0058363E">
        <w:rPr>
          <w:sz w:val="24"/>
          <w:szCs w:val="24"/>
        </w:rPr>
        <w:t>set</w:t>
      </w:r>
      <w:r w:rsidR="007353F3" w:rsidRPr="0058363E">
        <w:rPr>
          <w:sz w:val="24"/>
          <w:szCs w:val="24"/>
        </w:rPr>
        <w:t>s for students</w:t>
      </w:r>
      <w:r w:rsidR="00F47ABB">
        <w:rPr>
          <w:sz w:val="24"/>
          <w:szCs w:val="24"/>
        </w:rPr>
        <w:t xml:space="preserve"> after the October half term</w:t>
      </w:r>
      <w:r>
        <w:rPr>
          <w:sz w:val="24"/>
          <w:szCs w:val="24"/>
        </w:rPr>
        <w:t>.</w:t>
      </w:r>
      <w:r w:rsidR="007353F3" w:rsidRPr="0058363E">
        <w:rPr>
          <w:sz w:val="24"/>
          <w:szCs w:val="24"/>
        </w:rPr>
        <w:t xml:space="preserve"> </w:t>
      </w:r>
      <w:r w:rsidR="000826BD">
        <w:rPr>
          <w:sz w:val="24"/>
          <w:szCs w:val="24"/>
        </w:rPr>
        <w:t xml:space="preserve"> Students and parents will not receive a copy of these results.</w:t>
      </w:r>
    </w:p>
    <w:p w:rsidR="007353F3" w:rsidRPr="0058363E" w:rsidRDefault="007353F3" w:rsidP="007353F3">
      <w:pPr>
        <w:spacing w:after="0" w:line="259" w:lineRule="auto"/>
        <w:ind w:left="426" w:right="851" w:firstLine="0"/>
        <w:rPr>
          <w:sz w:val="24"/>
          <w:szCs w:val="24"/>
        </w:rPr>
      </w:pPr>
    </w:p>
    <w:p w:rsidR="007353F3" w:rsidRPr="0058363E" w:rsidRDefault="0058363E" w:rsidP="007353F3">
      <w:pPr>
        <w:spacing w:after="0" w:line="259" w:lineRule="auto"/>
        <w:ind w:left="426" w:right="851" w:firstLine="0"/>
        <w:rPr>
          <w:sz w:val="24"/>
          <w:szCs w:val="24"/>
        </w:rPr>
      </w:pPr>
      <w:r w:rsidRPr="0058363E">
        <w:rPr>
          <w:sz w:val="24"/>
          <w:szCs w:val="24"/>
        </w:rPr>
        <w:t xml:space="preserve">There will of course be other assessment points across the year where we will review </w:t>
      </w:r>
      <w:r>
        <w:rPr>
          <w:sz w:val="24"/>
          <w:szCs w:val="24"/>
        </w:rPr>
        <w:t>your son/daughter</w:t>
      </w:r>
      <w:r w:rsidR="000826BD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Pr="0058363E">
        <w:rPr>
          <w:sz w:val="24"/>
          <w:szCs w:val="24"/>
        </w:rPr>
        <w:t xml:space="preserve"> set and make </w:t>
      </w:r>
      <w:r>
        <w:rPr>
          <w:sz w:val="24"/>
          <w:szCs w:val="24"/>
        </w:rPr>
        <w:t xml:space="preserve">any </w:t>
      </w:r>
      <w:r w:rsidRPr="0058363E">
        <w:rPr>
          <w:sz w:val="24"/>
          <w:szCs w:val="24"/>
        </w:rPr>
        <w:t>necessary changes.</w:t>
      </w:r>
    </w:p>
    <w:p w:rsidR="007353F3" w:rsidRPr="0058363E" w:rsidRDefault="007353F3" w:rsidP="007353F3">
      <w:pPr>
        <w:spacing w:after="0" w:line="259" w:lineRule="auto"/>
        <w:ind w:left="426" w:right="851" w:firstLine="0"/>
        <w:rPr>
          <w:sz w:val="24"/>
          <w:szCs w:val="24"/>
        </w:rPr>
      </w:pPr>
    </w:p>
    <w:p w:rsidR="00F47ABB" w:rsidRDefault="00F47ABB" w:rsidP="007353F3">
      <w:pPr>
        <w:spacing w:after="0" w:line="259" w:lineRule="auto"/>
        <w:ind w:left="426" w:right="851" w:firstLine="0"/>
        <w:rPr>
          <w:sz w:val="24"/>
        </w:rPr>
      </w:pPr>
    </w:p>
    <w:p w:rsidR="007353F3" w:rsidRDefault="0058363E" w:rsidP="007353F3">
      <w:pPr>
        <w:spacing w:after="0" w:line="259" w:lineRule="auto"/>
        <w:ind w:left="426" w:right="851" w:firstLine="0"/>
        <w:rPr>
          <w:sz w:val="24"/>
        </w:rPr>
      </w:pPr>
      <w:r>
        <w:rPr>
          <w:sz w:val="24"/>
        </w:rPr>
        <w:t>Kind regards</w:t>
      </w:r>
      <w:r w:rsidR="000826BD">
        <w:rPr>
          <w:sz w:val="24"/>
        </w:rPr>
        <w:t>,</w:t>
      </w:r>
      <w:bookmarkStart w:id="0" w:name="_GoBack"/>
      <w:bookmarkEnd w:id="0"/>
    </w:p>
    <w:p w:rsidR="00F47ABB" w:rsidRDefault="00F47ABB" w:rsidP="00F47ABB">
      <w:pPr>
        <w:spacing w:after="0" w:line="259" w:lineRule="auto"/>
        <w:ind w:left="0" w:right="851" w:firstLine="0"/>
        <w:rPr>
          <w:sz w:val="24"/>
        </w:rPr>
      </w:pPr>
    </w:p>
    <w:p w:rsidR="0058363E" w:rsidRDefault="000826BD" w:rsidP="0058363E">
      <w:pPr>
        <w:spacing w:after="0" w:line="259" w:lineRule="auto"/>
        <w:ind w:left="426" w:right="851" w:firstLine="0"/>
        <w:rPr>
          <w:sz w:val="24"/>
        </w:rPr>
      </w:pPr>
      <w:r>
        <w:rPr>
          <w:sz w:val="24"/>
        </w:rPr>
        <w:t xml:space="preserve">Mr. </w:t>
      </w:r>
      <w:r w:rsidR="0058363E">
        <w:rPr>
          <w:sz w:val="24"/>
        </w:rPr>
        <w:t>D. McGuinness</w:t>
      </w:r>
    </w:p>
    <w:p w:rsidR="00F47ABB" w:rsidRDefault="00F47ABB" w:rsidP="0058363E">
      <w:pPr>
        <w:spacing w:after="0" w:line="259" w:lineRule="auto"/>
        <w:ind w:left="426" w:right="851" w:firstLine="0"/>
        <w:rPr>
          <w:sz w:val="24"/>
        </w:rPr>
      </w:pPr>
    </w:p>
    <w:p w:rsidR="0058363E" w:rsidRPr="007353F3" w:rsidRDefault="0058363E" w:rsidP="0058363E">
      <w:pPr>
        <w:spacing w:after="0" w:line="259" w:lineRule="auto"/>
        <w:ind w:left="426" w:right="851" w:firstLine="0"/>
        <w:rPr>
          <w:sz w:val="24"/>
        </w:rPr>
      </w:pPr>
      <w:r>
        <w:rPr>
          <w:sz w:val="24"/>
        </w:rPr>
        <w:t>Assistant Head Teacher – Data and Curriculum</w:t>
      </w:r>
    </w:p>
    <w:p w:rsidR="007353F3" w:rsidRPr="007353F3" w:rsidRDefault="007353F3" w:rsidP="007353F3">
      <w:pPr>
        <w:spacing w:after="0" w:line="259" w:lineRule="auto"/>
        <w:ind w:left="426" w:right="851" w:firstLine="0"/>
        <w:rPr>
          <w:sz w:val="24"/>
        </w:rPr>
      </w:pPr>
      <w:r w:rsidRPr="007353F3">
        <w:rPr>
          <w:sz w:val="24"/>
        </w:rPr>
        <w:t xml:space="preserve"> </w:t>
      </w:r>
    </w:p>
    <w:sectPr w:rsidR="007353F3" w:rsidRPr="007353F3" w:rsidSect="00DF6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282" w:bottom="720" w:left="567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61" w:rsidRDefault="00B40505">
      <w:pPr>
        <w:spacing w:after="0" w:line="240" w:lineRule="auto"/>
      </w:pPr>
      <w:r>
        <w:separator/>
      </w:r>
    </w:p>
  </w:endnote>
  <w:endnote w:type="continuationSeparator" w:id="0">
    <w:p w:rsidR="00352361" w:rsidRDefault="00B4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5C" w:rsidRDefault="00DF625C">
    <w:pPr>
      <w:spacing w:after="0" w:line="259" w:lineRule="auto"/>
      <w:ind w:left="0" w:right="-3400" w:firstLine="0"/>
      <w:jc w:val="center"/>
      <w:rPr>
        <w:color w:val="0000FF"/>
        <w:sz w:val="24"/>
        <w:szCs w:val="24"/>
      </w:rPr>
    </w:pPr>
  </w:p>
  <w:p w:rsidR="00DF625C" w:rsidRPr="00DF625C" w:rsidRDefault="00DF625C" w:rsidP="00DF625C">
    <w:pPr>
      <w:ind w:right="142" w:hanging="294"/>
      <w:jc w:val="center"/>
      <w:rPr>
        <w:rFonts w:eastAsia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5040630</wp:posOffset>
          </wp:positionH>
          <wp:positionV relativeFrom="paragraph">
            <wp:posOffset>309880</wp:posOffset>
          </wp:positionV>
          <wp:extent cx="1104900" cy="742950"/>
          <wp:effectExtent l="0" t="0" r="0" b="0"/>
          <wp:wrapSquare wrapText="bothSides" distT="0" distB="0" distL="114300" distR="114300"/>
          <wp:docPr id="5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-328930</wp:posOffset>
          </wp:positionH>
          <wp:positionV relativeFrom="paragraph">
            <wp:posOffset>496570</wp:posOffset>
          </wp:positionV>
          <wp:extent cx="2138680" cy="524510"/>
          <wp:effectExtent l="0" t="0" r="0" b="0"/>
          <wp:wrapSquare wrapText="bothSides" distT="0" distB="0" distL="114300" distR="114300"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68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Times New Roman"/>
        <w:b/>
        <w:bCs/>
        <w:sz w:val="24"/>
        <w:szCs w:val="24"/>
        <w:shd w:val="clear" w:color="auto" w:fill="FFFF80"/>
      </w:rPr>
      <w:t>Parents/Carers: Stay Alert. Keep your child at home if they have Covid-19 symptoms. Stay Safe.</w:t>
    </w:r>
  </w:p>
  <w:p w:rsidR="00D975DC" w:rsidRPr="00DF625C" w:rsidRDefault="00DF625C" w:rsidP="00DF625C">
    <w:pPr>
      <w:spacing w:after="0" w:line="259" w:lineRule="auto"/>
      <w:ind w:left="0" w:right="-3400" w:firstLine="0"/>
      <w:rPr>
        <w:color w:val="0000FF"/>
        <w:sz w:val="24"/>
        <w:szCs w:val="24"/>
      </w:rPr>
    </w:pPr>
    <w:r>
      <w:rPr>
        <w:color w:val="0000FF"/>
        <w:sz w:val="24"/>
        <w:szCs w:val="24"/>
      </w:rPr>
      <w:t xml:space="preserve">             </w:t>
    </w:r>
    <w:r w:rsidR="00B40505">
      <w:rPr>
        <w:color w:val="0000FF"/>
        <w:sz w:val="24"/>
        <w:szCs w:val="24"/>
      </w:rPr>
      <w:t xml:space="preserve">Caritas Christi </w:t>
    </w:r>
    <w:proofErr w:type="spellStart"/>
    <w:r w:rsidR="00B40505">
      <w:rPr>
        <w:color w:val="0000FF"/>
        <w:sz w:val="24"/>
        <w:szCs w:val="24"/>
      </w:rPr>
      <w:t>Urget</w:t>
    </w:r>
    <w:proofErr w:type="spellEnd"/>
    <w:r w:rsidR="00B40505">
      <w:rPr>
        <w:color w:val="0000FF"/>
        <w:sz w:val="24"/>
        <w:szCs w:val="24"/>
      </w:rPr>
      <w:t xml:space="preserve"> Nos</w:t>
    </w:r>
  </w:p>
  <w:p w:rsidR="00D975DC" w:rsidRDefault="00DF625C" w:rsidP="00DF625C">
    <w:pPr>
      <w:spacing w:after="0" w:line="259" w:lineRule="auto"/>
      <w:ind w:left="0" w:right="-3003" w:firstLine="0"/>
    </w:pPr>
    <w:r>
      <w:rPr>
        <w:color w:val="0000FF"/>
        <w:sz w:val="24"/>
        <w:szCs w:val="24"/>
      </w:rPr>
      <w:t xml:space="preserve">         </w:t>
    </w:r>
    <w:r w:rsidR="00B40505">
      <w:rPr>
        <w:color w:val="0000FF"/>
        <w:sz w:val="24"/>
        <w:szCs w:val="24"/>
      </w:rPr>
      <w:t>‘The love of Christ spurs us on’</w:t>
    </w:r>
  </w:p>
  <w:p w:rsidR="00D975DC" w:rsidRDefault="00B40505">
    <w:pPr>
      <w:spacing w:after="0" w:line="259" w:lineRule="auto"/>
      <w:ind w:left="3229" w:right="0" w:firstLine="0"/>
    </w:pPr>
    <w:r>
      <w:rPr>
        <w:sz w:val="24"/>
        <w:szCs w:val="24"/>
      </w:rPr>
      <w:t xml:space="preserve"> </w:t>
    </w:r>
  </w:p>
  <w:p w:rsidR="00D975DC" w:rsidRDefault="00B40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319"/>
      </w:tabs>
      <w:spacing w:after="0" w:line="240" w:lineRule="auto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61" w:rsidRDefault="00B40505">
      <w:pPr>
        <w:spacing w:after="0" w:line="240" w:lineRule="auto"/>
      </w:pPr>
      <w:r>
        <w:separator/>
      </w:r>
    </w:p>
  </w:footnote>
  <w:footnote w:type="continuationSeparator" w:id="0">
    <w:p w:rsidR="00352361" w:rsidRDefault="00B4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DC" w:rsidRDefault="00B40505" w:rsidP="00AB733F">
    <w:pPr>
      <w:spacing w:after="0" w:line="240" w:lineRule="auto"/>
      <w:ind w:left="912" w:right="0" w:firstLine="0"/>
    </w:pPr>
    <w:r>
      <w:rPr>
        <w:b/>
        <w:color w:val="0000FF"/>
        <w:sz w:val="40"/>
        <w:szCs w:val="40"/>
      </w:rPr>
      <w:t>St Joseph's Catholic Academy</w:t>
    </w:r>
    <w:r>
      <w:rPr>
        <w:sz w:val="37"/>
        <w:szCs w:val="37"/>
        <w:vertAlign w:val="subscript"/>
      </w:rPr>
      <w:t xml:space="preserve"> </w:t>
    </w:r>
  </w:p>
  <w:p w:rsidR="00D975DC" w:rsidRDefault="00B40505" w:rsidP="00AB733F">
    <w:pPr>
      <w:spacing w:after="0" w:line="240" w:lineRule="auto"/>
      <w:ind w:left="444" w:right="0" w:firstLine="0"/>
    </w:pPr>
    <w:r>
      <w:rPr>
        <w:color w:val="0000FF"/>
        <w:sz w:val="27"/>
        <w:szCs w:val="27"/>
      </w:rPr>
      <w:t xml:space="preserve">A </w:t>
    </w:r>
    <w:proofErr w:type="gramStart"/>
    <w:r>
      <w:rPr>
        <w:color w:val="0000FF"/>
        <w:sz w:val="27"/>
        <w:szCs w:val="27"/>
      </w:rPr>
      <w:t>Leading Edge</w:t>
    </w:r>
    <w:proofErr w:type="gramEnd"/>
    <w:r>
      <w:rPr>
        <w:color w:val="0000FF"/>
        <w:sz w:val="27"/>
        <w:szCs w:val="27"/>
      </w:rPr>
      <w:t xml:space="preserve"> Technology &amp; Applied Learning College</w:t>
    </w:r>
    <w:r>
      <w:rPr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4918075</wp:posOffset>
          </wp:positionH>
          <wp:positionV relativeFrom="paragraph">
            <wp:posOffset>-620419</wp:posOffset>
          </wp:positionV>
          <wp:extent cx="1718946" cy="1476375"/>
          <wp:effectExtent l="0" t="0" r="0" b="0"/>
          <wp:wrapSquare wrapText="bothSides" distT="0" distB="0" distL="114300" distR="114300"/>
          <wp:docPr id="5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8946" cy="1476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975DC" w:rsidRDefault="00B40505" w:rsidP="00AB733F">
    <w:pPr>
      <w:spacing w:after="0" w:line="240" w:lineRule="auto"/>
      <w:ind w:left="1729" w:right="-3481" w:firstLine="0"/>
    </w:pPr>
    <w:r>
      <w:rPr>
        <w:color w:val="0000FF"/>
        <w:sz w:val="20"/>
        <w:szCs w:val="20"/>
      </w:rPr>
      <w:t xml:space="preserve">Mill Lane, </w:t>
    </w:r>
    <w:proofErr w:type="spellStart"/>
    <w:r>
      <w:rPr>
        <w:color w:val="0000FF"/>
        <w:sz w:val="20"/>
        <w:szCs w:val="20"/>
      </w:rPr>
      <w:t>Hebburn</w:t>
    </w:r>
    <w:proofErr w:type="spellEnd"/>
    <w:r>
      <w:rPr>
        <w:color w:val="0000FF"/>
        <w:sz w:val="20"/>
        <w:szCs w:val="20"/>
      </w:rPr>
      <w:t>, Tyne and Wear, NE31 2ET</w:t>
    </w:r>
    <w:r>
      <w:rPr>
        <w:sz w:val="24"/>
        <w:szCs w:val="24"/>
      </w:rPr>
      <w:t xml:space="preserve"> </w:t>
    </w:r>
  </w:p>
  <w:p w:rsidR="00D975DC" w:rsidRDefault="00B40505" w:rsidP="00AB733F">
    <w:pPr>
      <w:spacing w:after="0" w:line="240" w:lineRule="auto"/>
      <w:ind w:left="2631" w:right="-3481" w:firstLine="0"/>
    </w:pPr>
    <w:r>
      <w:rPr>
        <w:color w:val="0000FF"/>
        <w:sz w:val="20"/>
        <w:szCs w:val="20"/>
      </w:rPr>
      <w:t>Telephone: 0191 428 2700</w:t>
    </w:r>
    <w:r>
      <w:rPr>
        <w:sz w:val="24"/>
        <w:szCs w:val="24"/>
      </w:rPr>
      <w:t xml:space="preserve"> </w:t>
    </w:r>
  </w:p>
  <w:p w:rsidR="00D975DC" w:rsidRDefault="00B40505" w:rsidP="00AB733F">
    <w:pPr>
      <w:spacing w:after="0" w:line="240" w:lineRule="auto"/>
      <w:ind w:left="0" w:right="0" w:firstLine="0"/>
    </w:pPr>
    <w:r>
      <w:rPr>
        <w:sz w:val="24"/>
        <w:szCs w:val="24"/>
      </w:rPr>
      <w:t xml:space="preserve"> </w:t>
    </w:r>
  </w:p>
  <w:p w:rsidR="00D975DC" w:rsidRDefault="00B40505" w:rsidP="00AB733F">
    <w:pPr>
      <w:tabs>
        <w:tab w:val="center" w:pos="5117"/>
      </w:tabs>
      <w:spacing w:after="0" w:line="240" w:lineRule="auto"/>
      <w:ind w:left="0" w:right="0" w:firstLine="0"/>
    </w:pPr>
    <w:r>
      <w:rPr>
        <w:color w:val="0000FF"/>
        <w:sz w:val="18"/>
        <w:szCs w:val="18"/>
      </w:rPr>
      <w:t xml:space="preserve">Email: </w:t>
    </w:r>
    <w:hyperlink r:id="rId2">
      <w:r>
        <w:rPr>
          <w:color w:val="0563C1"/>
          <w:sz w:val="18"/>
          <w:szCs w:val="18"/>
          <w:u w:val="single"/>
        </w:rPr>
        <w:t>Office@stjosephs.uk.net</w:t>
      </w:r>
    </w:hyperlink>
    <w:r>
      <w:rPr>
        <w:color w:val="0000FF"/>
        <w:sz w:val="18"/>
        <w:szCs w:val="18"/>
      </w:rPr>
      <w:tab/>
    </w:r>
    <w:r>
      <w:rPr>
        <w:b/>
        <w:color w:val="0000FF"/>
        <w:sz w:val="18"/>
        <w:szCs w:val="18"/>
      </w:rPr>
      <w:t>Headteacher: Mr P Mitchell</w:t>
    </w:r>
    <w:r>
      <w:rPr>
        <w:sz w:val="24"/>
        <w:szCs w:val="24"/>
      </w:rPr>
      <w:t xml:space="preserve"> </w:t>
    </w:r>
  </w:p>
  <w:p w:rsidR="00D975DC" w:rsidRDefault="00B40505" w:rsidP="00AB733F">
    <w:pPr>
      <w:tabs>
        <w:tab w:val="center" w:pos="2880"/>
        <w:tab w:val="center" w:pos="5044"/>
      </w:tabs>
      <w:spacing w:after="0" w:line="240" w:lineRule="auto"/>
      <w:ind w:left="0" w:right="-3481" w:firstLine="0"/>
    </w:pPr>
    <w:r>
      <w:rPr>
        <w:color w:val="0000FF"/>
        <w:sz w:val="18"/>
        <w:szCs w:val="18"/>
      </w:rPr>
      <w:t xml:space="preserve">Web: www.stjosephs.uk.net </w:t>
    </w:r>
    <w:r>
      <w:rPr>
        <w:color w:val="0000FF"/>
        <w:sz w:val="18"/>
        <w:szCs w:val="18"/>
      </w:rPr>
      <w:tab/>
      <w:t xml:space="preserve"> </w:t>
    </w:r>
    <w:r>
      <w:rPr>
        <w:color w:val="0000FF"/>
        <w:sz w:val="18"/>
        <w:szCs w:val="18"/>
      </w:rPr>
      <w:tab/>
    </w:r>
    <w:r>
      <w:rPr>
        <w:color w:val="0000FF"/>
        <w:sz w:val="20"/>
        <w:szCs w:val="20"/>
      </w:rPr>
      <w:t xml:space="preserve">Chair of Directors: Mrs G Kilgour </w:t>
    </w:r>
    <w:r>
      <w:rPr>
        <w:sz w:val="24"/>
        <w:szCs w:val="24"/>
      </w:rPr>
      <w:t xml:space="preserve"> </w:t>
    </w:r>
  </w:p>
  <w:p w:rsidR="00D975DC" w:rsidRDefault="00B40505" w:rsidP="00AB733F">
    <w:pPr>
      <w:tabs>
        <w:tab w:val="center" w:pos="2160"/>
        <w:tab w:val="center" w:pos="2880"/>
        <w:tab w:val="center" w:pos="7777"/>
      </w:tabs>
      <w:spacing w:after="0" w:line="240" w:lineRule="auto"/>
      <w:ind w:left="0" w:right="0" w:firstLine="0"/>
    </w:pPr>
    <w:r>
      <w:rPr>
        <w:color w:val="0000FF"/>
        <w:sz w:val="18"/>
        <w:szCs w:val="18"/>
      </w:rPr>
      <w:t>Fax: 0191 428 4053</w:t>
    </w:r>
    <w:r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ab/>
    </w:r>
    <w:r>
      <w:rPr>
        <w:color w:val="0000FF"/>
        <w:sz w:val="18"/>
        <w:szCs w:val="18"/>
      </w:rPr>
      <w:t xml:space="preserve"> </w:t>
    </w:r>
    <w:r>
      <w:rPr>
        <w:color w:val="0000FF"/>
        <w:sz w:val="18"/>
        <w:szCs w:val="18"/>
      </w:rPr>
      <w:tab/>
    </w:r>
    <w:r>
      <w:rPr>
        <w:sz w:val="24"/>
        <w:szCs w:val="24"/>
      </w:rPr>
      <w:t xml:space="preserve"> </w:t>
    </w:r>
    <w:r>
      <w:rPr>
        <w:sz w:val="24"/>
        <w:szCs w:val="24"/>
      </w:rPr>
      <w:tab/>
      <w:t xml:space="preserve"> </w:t>
    </w:r>
  </w:p>
  <w:p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DC" w:rsidRDefault="00D975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0749"/>
    <w:multiLevelType w:val="multilevel"/>
    <w:tmpl w:val="4C1C4DD0"/>
    <w:lvl w:ilvl="0">
      <w:start w:val="2"/>
      <w:numFmt w:val="bullet"/>
      <w:lvlText w:val="-"/>
      <w:lvlJc w:val="left"/>
      <w:pPr>
        <w:ind w:left="75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DC"/>
    <w:rsid w:val="000826BD"/>
    <w:rsid w:val="0017115C"/>
    <w:rsid w:val="001F3DE1"/>
    <w:rsid w:val="0029417A"/>
    <w:rsid w:val="00352361"/>
    <w:rsid w:val="004A539C"/>
    <w:rsid w:val="0058363E"/>
    <w:rsid w:val="005B1178"/>
    <w:rsid w:val="007353F3"/>
    <w:rsid w:val="00AB733F"/>
    <w:rsid w:val="00B01E79"/>
    <w:rsid w:val="00B40505"/>
    <w:rsid w:val="00C72E04"/>
    <w:rsid w:val="00D975DC"/>
    <w:rsid w:val="00DF625C"/>
    <w:rsid w:val="00F47ABB"/>
    <w:rsid w:val="00F7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1893A0"/>
  <w15:docId w15:val="{6D77A5BD-9196-4513-91D6-4A0E9EB1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270" w:line="249" w:lineRule="auto"/>
        <w:ind w:left="10" w:right="3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3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2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33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42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78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josephs.uk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M8YUCm5eBB2WFnyNwKqoxxZlw==">AMUW2mUmq+Xp9N+MKJLFKFnEz+6yBDCg/dZugoZxwAKVSjS3hotTlIA05RRVrHNZDm2Qo5C+7xn8j5g3s5qwQlMkQT1F8zbdsbBR05OHojd4mLThiFq0RlcNMFXnN0Usmc26vywMFNODSPm7F0LBt3avb+oQ00WFWsqkjilXRHn/dY280TLJkwOUTGgjqgy1B5m3f9/N15C+ff+Hv5kZvr+6OA2ydnB5SSrt0xtkbl9jiYZKHa8vMLEpO+5heWzxRkfBG/6nEtnCMabV5yNVLfjOqljuOE2V6daMUs1TDq0rOvthgrtzRn3FsbdRTJFbQk10PeVddVIzStglmZ321bao5ShoEfdeon78c6yGpwY4O4CxtkoNK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Ritchie</dc:creator>
  <cp:lastModifiedBy>C Curry</cp:lastModifiedBy>
  <cp:revision>3</cp:revision>
  <cp:lastPrinted>2020-06-01T08:32:00Z</cp:lastPrinted>
  <dcterms:created xsi:type="dcterms:W3CDTF">2020-09-24T11:01:00Z</dcterms:created>
  <dcterms:modified xsi:type="dcterms:W3CDTF">2020-09-24T11:07:00Z</dcterms:modified>
</cp:coreProperties>
</file>